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36"/>
          <w:szCs w:val="36"/>
        </w:rPr>
        <w:t xml:space="preserve"> “十四五”推进农业农村现代化规划</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三农”工作是全面建设社会主义现代化国家的重中之重。为贯彻落实《中华人民共和国国民经济和社会发展第十四个五年规划和2035年远景目标纲要》，坚持农业农村优先发展，全面推进乡村振兴，加快农业农村现代化，编制本规划。</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第一章　开启农业农村现代化新征程</w:t>
      </w:r>
      <w:bookmarkStart w:id="0" w:name="_GoBack"/>
      <w:bookmarkEnd w:id="0"/>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十四五”时期是我国全面建成小康社会、实现第一个百年奋斗目标之后，乘势而上开启全面建设社会主义现代化国家新征程、向第二个百年奋斗目标进军的第一个五年，“三农”工作重心历史性转向全面推进乡村振兴，加快中国特色农业农村现代化进程。</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第一节　发展环境</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十三五”时期，以习近平同志为核心的党中央坚持把解决好“三农”问题作为全党工作的重中之重，把脱贫攻坚作为全面建成小康社会的标志性工程，启动实施乡村振兴战略，加快推进现代农业建设，乡村振兴实现良好开局。决战脱贫攻坚取得全面胜利。现行标准下农村贫困人口全部脱贫，832个贫困县全部摘帽，12.8万个贫困村全部出列，完成了消除绝对贫困和区域性整体贫困的艰巨任务，创造了人类</w:t>
      </w:r>
      <w:proofErr w:type="gramStart"/>
      <w:r w:rsidRPr="007C493C">
        <w:rPr>
          <w:rFonts w:ascii="微软雅黑" w:eastAsia="微软雅黑" w:hAnsi="微软雅黑" w:cs="宋体" w:hint="eastAsia"/>
          <w:color w:val="333333"/>
          <w:kern w:val="0"/>
          <w:sz w:val="24"/>
          <w:szCs w:val="24"/>
        </w:rPr>
        <w:t>减贫史上</w:t>
      </w:r>
      <w:proofErr w:type="gramEnd"/>
      <w:r w:rsidRPr="007C493C">
        <w:rPr>
          <w:rFonts w:ascii="微软雅黑" w:eastAsia="微软雅黑" w:hAnsi="微软雅黑" w:cs="宋体" w:hint="eastAsia"/>
          <w:color w:val="333333"/>
          <w:kern w:val="0"/>
          <w:sz w:val="24"/>
          <w:szCs w:val="24"/>
        </w:rPr>
        <w:t>的奇迹。农业综合生产能力稳步提升。粮食连年丰收，产量连续保持在1.3</w:t>
      </w:r>
      <w:proofErr w:type="gramStart"/>
      <w:r w:rsidRPr="007C493C">
        <w:rPr>
          <w:rFonts w:ascii="微软雅黑" w:eastAsia="微软雅黑" w:hAnsi="微软雅黑" w:cs="宋体" w:hint="eastAsia"/>
          <w:color w:val="333333"/>
          <w:kern w:val="0"/>
          <w:sz w:val="24"/>
          <w:szCs w:val="24"/>
        </w:rPr>
        <w:t>万亿斤</w:t>
      </w:r>
      <w:proofErr w:type="gramEnd"/>
      <w:r w:rsidRPr="007C493C">
        <w:rPr>
          <w:rFonts w:ascii="微软雅黑" w:eastAsia="微软雅黑" w:hAnsi="微软雅黑" w:cs="宋体" w:hint="eastAsia"/>
          <w:color w:val="333333"/>
          <w:kern w:val="0"/>
          <w:sz w:val="24"/>
          <w:szCs w:val="24"/>
        </w:rPr>
        <w:t>以上，肉蛋奶、水产品、果菜</w:t>
      </w:r>
      <w:proofErr w:type="gramStart"/>
      <w:r w:rsidRPr="007C493C">
        <w:rPr>
          <w:rFonts w:ascii="微软雅黑" w:eastAsia="微软雅黑" w:hAnsi="微软雅黑" w:cs="宋体" w:hint="eastAsia"/>
          <w:color w:val="333333"/>
          <w:kern w:val="0"/>
          <w:sz w:val="24"/>
          <w:szCs w:val="24"/>
        </w:rPr>
        <w:t>茶品种</w:t>
      </w:r>
      <w:proofErr w:type="gramEnd"/>
      <w:r w:rsidRPr="007C493C">
        <w:rPr>
          <w:rFonts w:ascii="微软雅黑" w:eastAsia="微软雅黑" w:hAnsi="微软雅黑" w:cs="宋体" w:hint="eastAsia"/>
          <w:color w:val="333333"/>
          <w:kern w:val="0"/>
          <w:sz w:val="24"/>
          <w:szCs w:val="24"/>
        </w:rPr>
        <w:t>丰富、供应充裕。农业科技进步贡献率达到60%，农作物耕种</w:t>
      </w:r>
      <w:proofErr w:type="gramStart"/>
      <w:r w:rsidRPr="007C493C">
        <w:rPr>
          <w:rFonts w:ascii="微软雅黑" w:eastAsia="微软雅黑" w:hAnsi="微软雅黑" w:cs="宋体" w:hint="eastAsia"/>
          <w:color w:val="333333"/>
          <w:kern w:val="0"/>
          <w:sz w:val="24"/>
          <w:szCs w:val="24"/>
        </w:rPr>
        <w:t>收综合</w:t>
      </w:r>
      <w:proofErr w:type="gramEnd"/>
      <w:r w:rsidRPr="007C493C">
        <w:rPr>
          <w:rFonts w:ascii="微软雅黑" w:eastAsia="微软雅黑" w:hAnsi="微软雅黑" w:cs="宋体" w:hint="eastAsia"/>
          <w:color w:val="333333"/>
          <w:kern w:val="0"/>
          <w:sz w:val="24"/>
          <w:szCs w:val="24"/>
        </w:rPr>
        <w:t>机械化率达到71%，农业绿色发展迈出新步伐。农民收入水平大幅提高。农村居民人均可支配收入达到17131元，较2010年翻一番多。城乡居民收入差距缩小到2.56∶1。农村基础设施建设得到加强。卫生厕所普及率达到68%，具备条件的乡镇和建制村通硬化路、通客车实现全覆盖，供水供电、通信网络等基础设施明显</w:t>
      </w:r>
      <w:r w:rsidRPr="007C493C">
        <w:rPr>
          <w:rFonts w:ascii="微软雅黑" w:eastAsia="微软雅黑" w:hAnsi="微软雅黑" w:cs="宋体" w:hint="eastAsia"/>
          <w:color w:val="333333"/>
          <w:kern w:val="0"/>
          <w:sz w:val="24"/>
          <w:szCs w:val="24"/>
        </w:rPr>
        <w:lastRenderedPageBreak/>
        <w:t>改善，乡村面貌焕然一新。农村改革纵深推进。农村基本经营制度进一步巩固完善，农村土地、集体产权、经营体制等改革取得突破性进展，乡村治理体系基本建立，农村社会保持和谐稳定。这些成就标志着农业农村发展实现新的跨越，站到新的历史起点上，为“十四五”时期加快推进农业农村现代化奠定了坚实基础。</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当前和今后一个时期，国内外环境发生深刻复杂变化，我国农业农村发展仍面临不少矛盾和挑战。农业基础依然薄弱。耕地质量退化面积较大，育种科技创新能力不足，抗风险能力较弱。资源环境刚性约束趋紧，农业面源污染仍然突出。转变农业发展方式任务繁重，农村一二三产业融合发展水平不高，农业质量效益和竞争力不强。农村发展存在短板弱项。制约城乡要素双向流动和平等交换的障碍依然存在，人才服务乡村振兴保障机制仍不健全，防汛抗旱等防灾减灾体系还不完善，基础设施仍有明显薄弱环节，民生保障还存在不少弱项。促进农民持续增收面临较大压力。城乡居民收入差距仍然较大。种养业特别是粮食种植效益偏低，农民就业制约因素较多，农村人口老龄化加快，农村精神文化缺乏，支撑农民增收的传统动能逐渐减弱、新动能亟待培育。巩固拓展脱贫攻坚成果任务比较艰巨。脱贫地区产业发展基础仍然不强，内生动力和自我发展能力亟待提升。部分脱贫户脱贫基础还比较脆弱，防止返贫任务较重。</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十四五”时期，我国开启全面建设社会主义现代化国家新征程，为加快农业农村现代化带来难得机遇。政策导向更加鲜明。全面实施乡村振兴战略，农业支持保护持续加力，多元投入格局加快形成，更多资源要素向乡村集聚，将为推进农业农村现代化提供有力保障。市场驱动更加强劲。构建新发展格局，把扩大内需作为战略基点，</w:t>
      </w:r>
      <w:proofErr w:type="gramStart"/>
      <w:r w:rsidRPr="007C493C">
        <w:rPr>
          <w:rFonts w:ascii="微软雅黑" w:eastAsia="微软雅黑" w:hAnsi="微软雅黑" w:cs="宋体" w:hint="eastAsia"/>
          <w:color w:val="333333"/>
          <w:kern w:val="0"/>
          <w:sz w:val="24"/>
          <w:szCs w:val="24"/>
        </w:rPr>
        <w:t>国内超</w:t>
      </w:r>
      <w:proofErr w:type="gramEnd"/>
      <w:r w:rsidRPr="007C493C">
        <w:rPr>
          <w:rFonts w:ascii="微软雅黑" w:eastAsia="微软雅黑" w:hAnsi="微软雅黑" w:cs="宋体" w:hint="eastAsia"/>
          <w:color w:val="333333"/>
          <w:kern w:val="0"/>
          <w:sz w:val="24"/>
          <w:szCs w:val="24"/>
        </w:rPr>
        <w:t>大规模市场优势不断显现，农村消费潜力不断激发，农业多种功能、乡村多元价值开发带动新消费需求，将为推进农业农村现代化拓展广阔空间。科技支撑更加有力。新一轮科技革命和产业变革深入发展，生物技术、信息技术等加快向农业农村各领域渗透，乡村产业加快转型升级，数字乡村建设不断深入，将为推进农业农村现代化提供动力支撑。城乡融合更加深入。以工补农、以城带乡进一步强化，</w:t>
      </w:r>
      <w:r w:rsidRPr="007C493C">
        <w:rPr>
          <w:rFonts w:ascii="微软雅黑" w:eastAsia="微软雅黑" w:hAnsi="微软雅黑" w:cs="宋体" w:hint="eastAsia"/>
          <w:color w:val="333333"/>
          <w:kern w:val="0"/>
          <w:sz w:val="24"/>
          <w:szCs w:val="24"/>
        </w:rPr>
        <w:lastRenderedPageBreak/>
        <w:t>工农互促、城乡互补、协调发展、共同繁荣的新型工农城乡关系加快形成，城乡要素双向流动和平等交换机制逐步健全，将为推进农业农村现代化注入新的活力。</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综合判断，“十四五”时期是加快农业农村现代化的重要战略机遇期，必须加强前瞻性思考、全局性谋划、战略性布局、整体性推进，以更高的站位、更大的力度、更实的举措，书写好中华民族伟大复兴的“三农”新篇章。</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第二节　发展特征</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推进农业农村现代化，必须立足国情农情特点。我国实行农村土地农民集体所有、家庭承包经营的农村基本经营制度，从根本上保证广大农民平等享有基本生产资料，为实现共同富裕奠定了坚实基础。超大规模人口、超大规模农产品需求的现实，决定了不能依靠别人，必须立足国内解决14亿人吃饭问题。农民数量众多且流动性强，保持农村长期稳定、保障广大农民在城乡间可进可退，是我们应对经济社会发展风险挑战的回旋余地和特殊优势。人均水土资源匮乏且匹配性差，实现稳产丰产，必须加快科技进步，用现代物质技术装备弥补水土资源禀赋的先天不足。</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推进农业农村现代化，必须立足农业产业特性。农业生产过程受自然力影响大，既要顺应天时，又要遵循生物生长规律，不误农时高效稳定组织生产。农业生产地域特色鲜明，不同地区资源禀赋差异大，需要因地因时制宜发展特色优势产业。农业生产面临双重风险，既有自然风险，也有市场风险，需要加强农业支持保护，强化防灾减灾能力建设，健全完善市场调控体系。农业家庭经营占主导地位，大国小农基本国情农情将长期存在，需要加快发展社会化服务，将现代生产要素导入小农户，提升科技水平和生产效率。农业科技成果运用具有很强外部性，小农户缺乏采用新技术、新品种的能力，实现科技进步需要更多依靠农业企业和社会化服务组</w:t>
      </w:r>
      <w:r w:rsidRPr="007C493C">
        <w:rPr>
          <w:rFonts w:ascii="微软雅黑" w:eastAsia="微软雅黑" w:hAnsi="微软雅黑" w:cs="宋体" w:hint="eastAsia"/>
          <w:color w:val="333333"/>
          <w:kern w:val="0"/>
          <w:sz w:val="24"/>
          <w:szCs w:val="24"/>
        </w:rPr>
        <w:lastRenderedPageBreak/>
        <w:t>织的引领带动。我国农业产业链和</w:t>
      </w:r>
      <w:proofErr w:type="gramStart"/>
      <w:r w:rsidRPr="007C493C">
        <w:rPr>
          <w:rFonts w:ascii="微软雅黑" w:eastAsia="微软雅黑" w:hAnsi="微软雅黑" w:cs="宋体" w:hint="eastAsia"/>
          <w:color w:val="333333"/>
          <w:kern w:val="0"/>
          <w:sz w:val="24"/>
          <w:szCs w:val="24"/>
        </w:rPr>
        <w:t>价值链仍处于</w:t>
      </w:r>
      <w:proofErr w:type="gramEnd"/>
      <w:r w:rsidRPr="007C493C">
        <w:rPr>
          <w:rFonts w:ascii="微软雅黑" w:eastAsia="微软雅黑" w:hAnsi="微软雅黑" w:cs="宋体" w:hint="eastAsia"/>
          <w:color w:val="333333"/>
          <w:kern w:val="0"/>
          <w:sz w:val="24"/>
          <w:szCs w:val="24"/>
        </w:rPr>
        <w:t>低端，需要加快提升现代化水平，打造全产业链，拓展农业增值增效空间。</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推进农业农村现代化，必须立足乡村地域特征。村庄集生产生活功能于一体，需要统筹考虑产业发展、人口布局、公共服务、土地利用、生态保护等，科学合理规划农村生产生活的空间布局和设施建设。村庄风貌各具特色，不能简单照搬城市做法，要保留民族特点、地域特征、乡土特色。村庄与自然生态融为一体，保留大量优秀传统乡土文化，需要发掘乡村多元价值，推动乡村自然资源增值，赓续传承农耕文明，促进传统农耕文化与现代文明融合发展，让乡村文明展现出独特魅力和时代风采。乡村建设是个长期过程，必须保持历史耐心，规划先行，注重质量，从容推进。</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第三节　战略导向</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实现农业农村现代化是全面建设社会主义现代化国家的重大任务，要将先进技术、现代装备、管理理念等引入农业，将基础设施和基本公共服务向农村延伸覆盖，提高农业生产效率、改善乡村面貌、提升农民生活品质，促进农业全面升级、农村全面进步、农民全面发展。</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立足国内基本解决我国人民吃饭问题。把保障粮食等重要农产品供给安全作为头等大事，既保数量，又保多样、保质量，以国内稳产保供的确定性来应对外部环境的不确定性，牢牢守住国家粮食安全底线。</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巩固和完善农村基本经营制度。坚持农村土地农民集体所有、家庭承包经营基础性地位不动摇，保持农村土地承包关系稳定并长久不变，处理好农民和土地的关系，尊重农民意愿，维护农民权益。</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lastRenderedPageBreak/>
        <w:t>引导小农户进入现代农业发展轨道。发挥新型农业经营主体对小农户的带动作用，健全农业专业化社会化服务体系，构建支持和服务小农户发展的政策体系，实现小农户和现代农业发展有机衔接。</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强化农业科技和装备支撑。更加重视依靠农业科技进步，坚持农业科技自立自强，推进关键核心技术攻关，夯实农业设施装备条件，创制运用新型农机装备，健全农业防灾减灾体系，促进农业提质增效。</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推进农业全产业链开发。顺应产业发展规律，开发农业多种功能和乡村多元价值，推动农业从种养环节向农产品加工流通等二三产业延伸，健全产业链、打造供应链、提升价值链，提高农业综合效益。</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有序推进乡村建设。坚持为农民而建，遵循乡村发展建设规律，注重保护乡村特色风貌，促进农村基础设施和基本公共服务向村覆盖、</w:t>
      </w:r>
      <w:proofErr w:type="gramStart"/>
      <w:r w:rsidRPr="007C493C">
        <w:rPr>
          <w:rFonts w:ascii="微软雅黑" w:eastAsia="微软雅黑" w:hAnsi="微软雅黑" w:cs="宋体" w:hint="eastAsia"/>
          <w:color w:val="333333"/>
          <w:kern w:val="0"/>
          <w:sz w:val="24"/>
          <w:szCs w:val="24"/>
        </w:rPr>
        <w:t>往户延伸</w:t>
      </w:r>
      <w:proofErr w:type="gramEnd"/>
      <w:r w:rsidRPr="007C493C">
        <w:rPr>
          <w:rFonts w:ascii="微软雅黑" w:eastAsia="微软雅黑" w:hAnsi="微软雅黑" w:cs="宋体" w:hint="eastAsia"/>
          <w:color w:val="333333"/>
          <w:kern w:val="0"/>
          <w:sz w:val="24"/>
          <w:szCs w:val="24"/>
        </w:rPr>
        <w:t>，切实做到数量服从质量、进度服从实效。</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加强和创新乡村治理。坚持物质文明和精神文明一起抓，创新基层管理体制机制，完善农村法治服务，加强农村思想道德建设，推动形成文明乡风、良好家风、淳朴民风，推进乡村治理体系和治理能力现代化，不断增强农民群众获得感幸福感安全感。</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推动城乡融合发展。将县域作为城乡融合发展的重要切入点，以保障和改善农村民生为优先方向，强化以工补农、以城带乡，加快建立健全城乡融合发展体制机制，推动公共资源县域统筹，促进城乡协调发展、共同繁荣。</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促进农业农村可持续发展。牢固树立绿水青山就是金山银山理念，遵循农业生产规律，注重地域特色，推进农业绿色发展，加强农村生态文明建设，加快形成绿色低碳生产生活方式，走资源节约、环境友好的可持续发展道路。</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lastRenderedPageBreak/>
        <w:t>促进农民农村共同富裕。促进共同富裕，最艰巨最繁重的任务依然在农村。要巩固拓展脱贫攻坚成果，全面推进乡村振兴，使更多农村居民勤劳致富，进城农民工稳</w:t>
      </w:r>
      <w:proofErr w:type="gramStart"/>
      <w:r w:rsidRPr="007C493C">
        <w:rPr>
          <w:rFonts w:ascii="微软雅黑" w:eastAsia="微软雅黑" w:hAnsi="微软雅黑" w:cs="宋体" w:hint="eastAsia"/>
          <w:color w:val="333333"/>
          <w:kern w:val="0"/>
          <w:sz w:val="24"/>
          <w:szCs w:val="24"/>
        </w:rPr>
        <w:t>定就业</w:t>
      </w:r>
      <w:proofErr w:type="gramEnd"/>
      <w:r w:rsidRPr="007C493C">
        <w:rPr>
          <w:rFonts w:ascii="微软雅黑" w:eastAsia="微软雅黑" w:hAnsi="微软雅黑" w:cs="宋体" w:hint="eastAsia"/>
          <w:color w:val="333333"/>
          <w:kern w:val="0"/>
          <w:sz w:val="24"/>
          <w:szCs w:val="24"/>
        </w:rPr>
        <w:t>增收，全体人民共同富裕迈出坚实步伐。</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第四节　总体要求</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指导思想：以习近平新时代中国特色社会主义思想为指导，深入贯彻党的十九大和十九届二中、三中、四中、五中、六中全会精神，统筹推进“五位一体”总体布局，协调推进“四个全面”战略布局，认真落实党中央、国务院决策部署，坚持稳中求进工作总基调，立足新发展阶段，完整、准确、全面贯彻新发展理念，构建新发展格局，坚持农业农村优先发展，坚持农业现代化与农村现代化一体设计、一并推进，以推动高质量发展为主题，以保供固安全、振兴</w:t>
      </w:r>
      <w:proofErr w:type="gramStart"/>
      <w:r w:rsidRPr="007C493C">
        <w:rPr>
          <w:rFonts w:ascii="微软雅黑" w:eastAsia="微软雅黑" w:hAnsi="微软雅黑" w:cs="宋体" w:hint="eastAsia"/>
          <w:color w:val="333333"/>
          <w:kern w:val="0"/>
          <w:sz w:val="24"/>
          <w:szCs w:val="24"/>
        </w:rPr>
        <w:t>畅</w:t>
      </w:r>
      <w:proofErr w:type="gramEnd"/>
      <w:r w:rsidRPr="007C493C">
        <w:rPr>
          <w:rFonts w:ascii="微软雅黑" w:eastAsia="微软雅黑" w:hAnsi="微软雅黑" w:cs="宋体" w:hint="eastAsia"/>
          <w:color w:val="333333"/>
          <w:kern w:val="0"/>
          <w:sz w:val="24"/>
          <w:szCs w:val="24"/>
        </w:rPr>
        <w:t>循环为工作定位，深化农业供给侧结构性改革，把乡村建设摆在社会主义现代化建设的重要位置，实现巩固拓展脱贫攻坚成果同乡村振兴有效衔接，全面推进乡村产业、人才、文化、生态、组织振兴，加快形成工农互促、城乡互补、协调发展、共同繁荣的新型工农城乡关系，促进农业高质高效、乡村宜</w:t>
      </w:r>
      <w:proofErr w:type="gramStart"/>
      <w:r w:rsidRPr="007C493C">
        <w:rPr>
          <w:rFonts w:ascii="微软雅黑" w:eastAsia="微软雅黑" w:hAnsi="微软雅黑" w:cs="宋体" w:hint="eastAsia"/>
          <w:color w:val="333333"/>
          <w:kern w:val="0"/>
          <w:sz w:val="24"/>
          <w:szCs w:val="24"/>
        </w:rPr>
        <w:t>居宜业</w:t>
      </w:r>
      <w:proofErr w:type="gramEnd"/>
      <w:r w:rsidRPr="007C493C">
        <w:rPr>
          <w:rFonts w:ascii="微软雅黑" w:eastAsia="微软雅黑" w:hAnsi="微软雅黑" w:cs="宋体" w:hint="eastAsia"/>
          <w:color w:val="333333"/>
          <w:kern w:val="0"/>
          <w:sz w:val="24"/>
          <w:szCs w:val="24"/>
        </w:rPr>
        <w:t>、农民富裕富足，为全面建设社会主义现代化国家提供有力支撑。</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工作原则：</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坚持加强党对“三农”工作的全面领导。始终把解决好“三农”问题作为全党工作的重中之重，坚持五级书记抓乡村振兴，健全党领导农村工作的组织体系、制度体系和工作机制，确保农业农村现代化沿着正确方向前进。</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——坚持服务和融入新发展格局。把新发展理念完整、准确、全面贯穿于农业农村现代化全过程和各领域，主动服务和积极融入以国内大循环为主体、国内国际双循环相互促进的新发展格局。</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lastRenderedPageBreak/>
        <w:t>——坚持农业农村优先发展。强化政策供给，在资金投入、要素配置、基本公共服务、人才配备等方面优先保障农业农村发展，加快补上农业农村短板。</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——坚持农民主体地位。树立人民至上理念，在经济上维护农民利益，在政治上保障农民权利，激发农民积极性、主动性、创造性，不断满足农民对美好生活的向往。</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——坚持统筹发展和安全。坚持总体国家安全观，树立底线思维，充分发挥农业农村“压舱石”作用，防范和化解影响农业农村现代化进程的各种风险。</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——坚持改革创新。加快推进农业农村重点领域和关键环节改革，破除制约城乡融合发展的体制机制障碍，推动农业科技成果转化为现实生产力，增强农业农村发展后劲。</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——坚持系统观念。统筹国内国际两个大局，整体谋划农村经济建设、政治建设、文化建设、社会建设、生态文明建设和党的建设，全面协调推进农业农村现代化。</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——坚持因地制宜和分类推进。科学把握农业农村发展的差异性，保持历史耐心，分类指导、分区施策，稳扎稳打、久久为功，推进不同地区、不同发展阶段的乡村实现现代化。</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第五节　主要目标</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到2025年，农业基础更加稳固，乡村振兴战略全面推进，农业农村现代化取得重要进展。梯次推进有条件的地区率先基本实现农业农村现代化，脱贫地区实现巩固拓展脱贫攻坚成果同乡村振兴有效衔接。</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——粮食等重要农产品供给有效保障。粮食综合生产能力稳步提升，产量保持在1.3</w:t>
      </w:r>
      <w:proofErr w:type="gramStart"/>
      <w:r w:rsidRPr="007C493C">
        <w:rPr>
          <w:rFonts w:ascii="微软雅黑" w:eastAsia="微软雅黑" w:hAnsi="微软雅黑" w:cs="宋体" w:hint="eastAsia"/>
          <w:color w:val="333333"/>
          <w:kern w:val="0"/>
          <w:sz w:val="24"/>
          <w:szCs w:val="24"/>
        </w:rPr>
        <w:t>万亿斤</w:t>
      </w:r>
      <w:proofErr w:type="gramEnd"/>
      <w:r w:rsidRPr="007C493C">
        <w:rPr>
          <w:rFonts w:ascii="微软雅黑" w:eastAsia="微软雅黑" w:hAnsi="微软雅黑" w:cs="宋体" w:hint="eastAsia"/>
          <w:color w:val="333333"/>
          <w:kern w:val="0"/>
          <w:sz w:val="24"/>
          <w:szCs w:val="24"/>
        </w:rPr>
        <w:t>以上，确保谷物基本自给、口粮绝对安全。生猪产能巩固提升，棉花、油料、糖料和水产品稳定发展，其他重要农产品保持合理自给水平。</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lastRenderedPageBreak/>
        <w:t>——农业质量效益和竞争力稳步提高。农业生产结构和区域布局明显优化，物质技术装备条件持续改善，规模化、集约化、标准化、数字化水平进一步提高，绿色优质农产品供给能力明显增强。产业</w:t>
      </w:r>
      <w:proofErr w:type="gramStart"/>
      <w:r w:rsidRPr="007C493C">
        <w:rPr>
          <w:rFonts w:ascii="微软雅黑" w:eastAsia="微软雅黑" w:hAnsi="微软雅黑" w:cs="宋体" w:hint="eastAsia"/>
          <w:color w:val="333333"/>
          <w:kern w:val="0"/>
          <w:sz w:val="24"/>
          <w:szCs w:val="24"/>
        </w:rPr>
        <w:t>链供应</w:t>
      </w:r>
      <w:proofErr w:type="gramEnd"/>
      <w:r w:rsidRPr="007C493C">
        <w:rPr>
          <w:rFonts w:ascii="微软雅黑" w:eastAsia="微软雅黑" w:hAnsi="微软雅黑" w:cs="宋体" w:hint="eastAsia"/>
          <w:color w:val="333333"/>
          <w:kern w:val="0"/>
          <w:sz w:val="24"/>
          <w:szCs w:val="24"/>
        </w:rPr>
        <w:t>链优化升级，现代乡村产业体系基本形成。</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——农村基础设施建设取得新进展。乡村建设行动取得积极成效，村庄布局进一步优化，农村生活设施不断改善，城乡基本公共服务均等化水平稳步提升。</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——农村生态环境明显改善。农村人居环境整体提升，农业面源污染得到有效遏制，化肥、农药使用量持续减少，资源利用效率稳步提高，农村生产生活方式绿色低碳转型取得积极进展。</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——乡村治理能力进一步增强。党组织领导的农村基层组织建设明显加强，乡村治理体系更加健全，乡</w:t>
      </w:r>
      <w:proofErr w:type="gramStart"/>
      <w:r w:rsidRPr="007C493C">
        <w:rPr>
          <w:rFonts w:ascii="微软雅黑" w:eastAsia="微软雅黑" w:hAnsi="微软雅黑" w:cs="宋体" w:hint="eastAsia"/>
          <w:color w:val="333333"/>
          <w:kern w:val="0"/>
          <w:sz w:val="24"/>
          <w:szCs w:val="24"/>
        </w:rPr>
        <w:t>风文明</w:t>
      </w:r>
      <w:proofErr w:type="gramEnd"/>
      <w:r w:rsidRPr="007C493C">
        <w:rPr>
          <w:rFonts w:ascii="微软雅黑" w:eastAsia="微软雅黑" w:hAnsi="微软雅黑" w:cs="宋体" w:hint="eastAsia"/>
          <w:color w:val="333333"/>
          <w:kern w:val="0"/>
          <w:sz w:val="24"/>
          <w:szCs w:val="24"/>
        </w:rPr>
        <w:t>程度有较大提升，农民精神文化生活不断丰富，农村发展安全保障更加有力。</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农村居民收入稳步增长。农民增收渠道不断拓宽，农村居民人均可支配收入增长与国内生产总值增长基本同步，城乡居民收入差距持续缩小。农民科技文化素质和就业技能进一步提高，高素质农民队伍日益壮大。</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——脱贫攻坚成果巩固拓展。脱贫攻坚政策体系和工作机制同乡村振兴有效衔接，脱贫人口“两不愁三保障”成果有效巩固，防止返贫动态监测和帮扶机制健全完善并有效运转，确保不发生规模性返贫。</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展望2035年，乡村全面振兴取得决定性进展，农业农村现代化基本实现。</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845"/>
        <w:gridCol w:w="2898"/>
        <w:gridCol w:w="1437"/>
        <w:gridCol w:w="1327"/>
        <w:gridCol w:w="1351"/>
        <w:gridCol w:w="1213"/>
      </w:tblGrid>
      <w:tr w:rsidR="007C493C" w:rsidRPr="007C493C" w:rsidTr="007C493C">
        <w:trPr>
          <w:jc w:val="center"/>
        </w:trPr>
        <w:tc>
          <w:tcPr>
            <w:tcW w:w="8522"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hint="eastAsia"/>
                <w:kern w:val="0"/>
                <w:sz w:val="24"/>
                <w:szCs w:val="24"/>
              </w:rPr>
            </w:pPr>
            <w:r w:rsidRPr="007C493C">
              <w:rPr>
                <w:rFonts w:ascii="微软雅黑" w:eastAsia="微软雅黑" w:hAnsi="微软雅黑" w:cs="宋体" w:hint="eastAsia"/>
                <w:b/>
                <w:bCs/>
                <w:kern w:val="0"/>
                <w:sz w:val="20"/>
                <w:szCs w:val="20"/>
              </w:rPr>
              <w:t>专栏1　“十四五”推进农业农村现代化主要指标</w:t>
            </w:r>
          </w:p>
        </w:tc>
      </w:tr>
      <w:tr w:rsidR="007C493C" w:rsidRPr="007C493C" w:rsidTr="007C493C">
        <w:trPr>
          <w:jc w:val="center"/>
        </w:trPr>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b/>
                <w:bCs/>
                <w:kern w:val="0"/>
                <w:sz w:val="20"/>
                <w:szCs w:val="20"/>
              </w:rPr>
              <w:t>序号</w:t>
            </w:r>
          </w:p>
        </w:tc>
        <w:tc>
          <w:tcPr>
            <w:tcW w:w="27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proofErr w:type="gramStart"/>
            <w:r w:rsidRPr="007C493C">
              <w:rPr>
                <w:rFonts w:ascii="微软雅黑" w:eastAsia="微软雅黑" w:hAnsi="微软雅黑" w:cs="宋体" w:hint="eastAsia"/>
                <w:b/>
                <w:bCs/>
                <w:kern w:val="0"/>
                <w:sz w:val="20"/>
                <w:szCs w:val="20"/>
              </w:rPr>
              <w:t xml:space="preserve">指　　</w:t>
            </w:r>
            <w:proofErr w:type="gramEnd"/>
            <w:r w:rsidRPr="007C493C">
              <w:rPr>
                <w:rFonts w:ascii="微软雅黑" w:eastAsia="微软雅黑" w:hAnsi="微软雅黑" w:cs="宋体" w:hint="eastAsia"/>
                <w:b/>
                <w:bCs/>
                <w:kern w:val="0"/>
                <w:sz w:val="20"/>
                <w:szCs w:val="20"/>
              </w:rPr>
              <w:t>标</w:t>
            </w:r>
          </w:p>
        </w:tc>
        <w:tc>
          <w:tcPr>
            <w:tcW w:w="1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b/>
                <w:bCs/>
                <w:kern w:val="0"/>
                <w:sz w:val="20"/>
                <w:szCs w:val="20"/>
              </w:rPr>
              <w:t>2020年</w:t>
            </w:r>
            <w:r w:rsidRPr="007C493C">
              <w:rPr>
                <w:rFonts w:ascii="微软雅黑" w:eastAsia="微软雅黑" w:hAnsi="微软雅黑" w:cs="宋体" w:hint="eastAsia"/>
                <w:b/>
                <w:bCs/>
                <w:kern w:val="0"/>
                <w:sz w:val="20"/>
                <w:szCs w:val="20"/>
              </w:rPr>
              <w:br/>
              <w:t>基期值</w:t>
            </w:r>
          </w:p>
        </w:tc>
        <w:tc>
          <w:tcPr>
            <w:tcW w:w="1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b/>
                <w:bCs/>
                <w:kern w:val="0"/>
                <w:sz w:val="20"/>
                <w:szCs w:val="20"/>
              </w:rPr>
              <w:t>2025年</w:t>
            </w:r>
            <w:r w:rsidRPr="007C493C">
              <w:rPr>
                <w:rFonts w:ascii="微软雅黑" w:eastAsia="微软雅黑" w:hAnsi="微软雅黑" w:cs="宋体" w:hint="eastAsia"/>
                <w:b/>
                <w:bCs/>
                <w:kern w:val="0"/>
                <w:sz w:val="20"/>
                <w:szCs w:val="20"/>
              </w:rPr>
              <w:br/>
              <w:t>目标值</w:t>
            </w:r>
          </w:p>
        </w:tc>
        <w:tc>
          <w:tcPr>
            <w:tcW w:w="1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b/>
                <w:bCs/>
                <w:kern w:val="0"/>
                <w:sz w:val="20"/>
                <w:szCs w:val="20"/>
              </w:rPr>
              <w:t>年均增速</w:t>
            </w:r>
            <w:r w:rsidRPr="007C493C">
              <w:rPr>
                <w:rFonts w:ascii="微软雅黑" w:eastAsia="微软雅黑" w:hAnsi="微软雅黑" w:cs="宋体" w:hint="eastAsia"/>
                <w:b/>
                <w:bCs/>
                <w:kern w:val="0"/>
                <w:sz w:val="20"/>
                <w:szCs w:val="20"/>
              </w:rPr>
              <w:br/>
              <w:t>〔累计〕</w:t>
            </w:r>
          </w:p>
        </w:tc>
        <w:tc>
          <w:tcPr>
            <w:tcW w:w="11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b/>
                <w:bCs/>
                <w:kern w:val="0"/>
                <w:sz w:val="20"/>
                <w:szCs w:val="20"/>
              </w:rPr>
              <w:t>指标</w:t>
            </w:r>
            <w:r w:rsidRPr="007C493C">
              <w:rPr>
                <w:rFonts w:ascii="微软雅黑" w:eastAsia="微软雅黑" w:hAnsi="微软雅黑" w:cs="宋体" w:hint="eastAsia"/>
                <w:b/>
                <w:bCs/>
                <w:kern w:val="0"/>
                <w:sz w:val="20"/>
                <w:szCs w:val="20"/>
              </w:rPr>
              <w:br/>
              <w:t>属性</w:t>
            </w:r>
          </w:p>
        </w:tc>
      </w:tr>
      <w:tr w:rsidR="007C493C" w:rsidRPr="007C493C" w:rsidTr="007C493C">
        <w:trPr>
          <w:jc w:val="center"/>
        </w:trPr>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1</w:t>
            </w:r>
          </w:p>
        </w:tc>
        <w:tc>
          <w:tcPr>
            <w:tcW w:w="27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left"/>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粮食综合生产能力（亿吨）</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w:t>
            </w:r>
          </w:p>
        </w:tc>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＞6.5</w:t>
            </w:r>
          </w:p>
        </w:tc>
        <w:tc>
          <w:tcPr>
            <w:tcW w:w="1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w:t>
            </w:r>
          </w:p>
        </w:tc>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约束性</w:t>
            </w:r>
          </w:p>
        </w:tc>
      </w:tr>
      <w:tr w:rsidR="007C493C" w:rsidRPr="007C493C" w:rsidTr="007C493C">
        <w:trPr>
          <w:jc w:val="center"/>
        </w:trPr>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lastRenderedPageBreak/>
              <w:t>2</w:t>
            </w:r>
          </w:p>
        </w:tc>
        <w:tc>
          <w:tcPr>
            <w:tcW w:w="27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left"/>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肉类总产量（万吨）</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7748</w:t>
            </w:r>
          </w:p>
        </w:tc>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8900</w:t>
            </w:r>
          </w:p>
        </w:tc>
        <w:tc>
          <w:tcPr>
            <w:tcW w:w="1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2.8%</w:t>
            </w:r>
          </w:p>
        </w:tc>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预期性</w:t>
            </w:r>
          </w:p>
        </w:tc>
      </w:tr>
      <w:tr w:rsidR="007C493C" w:rsidRPr="007C493C" w:rsidTr="007C493C">
        <w:trPr>
          <w:jc w:val="center"/>
        </w:trPr>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3</w:t>
            </w:r>
          </w:p>
        </w:tc>
        <w:tc>
          <w:tcPr>
            <w:tcW w:w="27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left"/>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农业科技进步贡献率（%）</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60</w:t>
            </w:r>
          </w:p>
        </w:tc>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64</w:t>
            </w:r>
          </w:p>
        </w:tc>
        <w:tc>
          <w:tcPr>
            <w:tcW w:w="1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〔4〕</w:t>
            </w:r>
          </w:p>
        </w:tc>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预期性</w:t>
            </w:r>
          </w:p>
        </w:tc>
      </w:tr>
      <w:tr w:rsidR="007C493C" w:rsidRPr="007C493C" w:rsidTr="007C493C">
        <w:trPr>
          <w:jc w:val="center"/>
        </w:trPr>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4</w:t>
            </w:r>
          </w:p>
        </w:tc>
        <w:tc>
          <w:tcPr>
            <w:tcW w:w="27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left"/>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高标准农田面积（亿亩）</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8</w:t>
            </w:r>
          </w:p>
        </w:tc>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10.75</w:t>
            </w:r>
          </w:p>
        </w:tc>
        <w:tc>
          <w:tcPr>
            <w:tcW w:w="1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〔2.75〕</w:t>
            </w:r>
          </w:p>
        </w:tc>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约束性</w:t>
            </w:r>
          </w:p>
        </w:tc>
      </w:tr>
      <w:tr w:rsidR="007C493C" w:rsidRPr="007C493C" w:rsidTr="007C493C">
        <w:trPr>
          <w:jc w:val="center"/>
        </w:trPr>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5</w:t>
            </w:r>
          </w:p>
        </w:tc>
        <w:tc>
          <w:tcPr>
            <w:tcW w:w="27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left"/>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农作物耕种</w:t>
            </w:r>
            <w:proofErr w:type="gramStart"/>
            <w:r w:rsidRPr="007C493C">
              <w:rPr>
                <w:rFonts w:ascii="微软雅黑" w:eastAsia="微软雅黑" w:hAnsi="微软雅黑" w:cs="宋体" w:hint="eastAsia"/>
                <w:kern w:val="0"/>
                <w:sz w:val="20"/>
                <w:szCs w:val="20"/>
              </w:rPr>
              <w:t>收综合</w:t>
            </w:r>
            <w:proofErr w:type="gramEnd"/>
            <w:r w:rsidRPr="007C493C">
              <w:rPr>
                <w:rFonts w:ascii="微软雅黑" w:eastAsia="微软雅黑" w:hAnsi="微软雅黑" w:cs="宋体" w:hint="eastAsia"/>
                <w:kern w:val="0"/>
                <w:sz w:val="20"/>
                <w:szCs w:val="20"/>
              </w:rPr>
              <w:t>机械化率（%）</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71</w:t>
            </w:r>
          </w:p>
        </w:tc>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75</w:t>
            </w:r>
          </w:p>
        </w:tc>
        <w:tc>
          <w:tcPr>
            <w:tcW w:w="1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〔4〕</w:t>
            </w:r>
          </w:p>
        </w:tc>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预期性</w:t>
            </w:r>
          </w:p>
        </w:tc>
      </w:tr>
      <w:tr w:rsidR="007C493C" w:rsidRPr="007C493C" w:rsidTr="007C493C">
        <w:trPr>
          <w:jc w:val="center"/>
        </w:trPr>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6</w:t>
            </w:r>
          </w:p>
        </w:tc>
        <w:tc>
          <w:tcPr>
            <w:tcW w:w="27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left"/>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畜禽粪污综合利用率（%）</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75</w:t>
            </w:r>
          </w:p>
        </w:tc>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＞80</w:t>
            </w:r>
          </w:p>
        </w:tc>
        <w:tc>
          <w:tcPr>
            <w:tcW w:w="1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〔＞5〕</w:t>
            </w:r>
          </w:p>
        </w:tc>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约束性</w:t>
            </w:r>
          </w:p>
        </w:tc>
      </w:tr>
      <w:tr w:rsidR="007C493C" w:rsidRPr="007C493C" w:rsidTr="007C493C">
        <w:trPr>
          <w:jc w:val="center"/>
        </w:trPr>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7</w:t>
            </w:r>
          </w:p>
        </w:tc>
        <w:tc>
          <w:tcPr>
            <w:tcW w:w="27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left"/>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农产品质</w:t>
            </w:r>
            <w:proofErr w:type="gramStart"/>
            <w:r w:rsidRPr="007C493C">
              <w:rPr>
                <w:rFonts w:ascii="微软雅黑" w:eastAsia="微软雅黑" w:hAnsi="微软雅黑" w:cs="宋体" w:hint="eastAsia"/>
                <w:kern w:val="0"/>
                <w:sz w:val="20"/>
                <w:szCs w:val="20"/>
              </w:rPr>
              <w:t>量安全</w:t>
            </w:r>
            <w:proofErr w:type="gramEnd"/>
            <w:r w:rsidRPr="007C493C">
              <w:rPr>
                <w:rFonts w:ascii="微软雅黑" w:eastAsia="微软雅黑" w:hAnsi="微软雅黑" w:cs="宋体" w:hint="eastAsia"/>
                <w:kern w:val="0"/>
                <w:sz w:val="20"/>
                <w:szCs w:val="20"/>
              </w:rPr>
              <w:t>例行监测合格率（%）</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97.8</w:t>
            </w:r>
          </w:p>
        </w:tc>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98</w:t>
            </w:r>
          </w:p>
        </w:tc>
        <w:tc>
          <w:tcPr>
            <w:tcW w:w="1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〔0.2〕</w:t>
            </w:r>
          </w:p>
        </w:tc>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预期性</w:t>
            </w:r>
          </w:p>
        </w:tc>
      </w:tr>
      <w:tr w:rsidR="007C493C" w:rsidRPr="007C493C" w:rsidTr="007C493C">
        <w:trPr>
          <w:jc w:val="center"/>
        </w:trPr>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8</w:t>
            </w:r>
          </w:p>
        </w:tc>
        <w:tc>
          <w:tcPr>
            <w:tcW w:w="27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left"/>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农产品加工业与农业总产值比</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2.4</w:t>
            </w:r>
          </w:p>
        </w:tc>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2.8</w:t>
            </w:r>
          </w:p>
        </w:tc>
        <w:tc>
          <w:tcPr>
            <w:tcW w:w="1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〔0.4〕</w:t>
            </w:r>
          </w:p>
        </w:tc>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预期性</w:t>
            </w:r>
          </w:p>
        </w:tc>
      </w:tr>
      <w:tr w:rsidR="007C493C" w:rsidRPr="007C493C" w:rsidTr="007C493C">
        <w:trPr>
          <w:jc w:val="center"/>
        </w:trPr>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9</w:t>
            </w:r>
          </w:p>
        </w:tc>
        <w:tc>
          <w:tcPr>
            <w:tcW w:w="27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left"/>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较大人口规模自然村（组）通硬化路比例（%）</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w:t>
            </w:r>
          </w:p>
        </w:tc>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＞85</w:t>
            </w:r>
          </w:p>
        </w:tc>
        <w:tc>
          <w:tcPr>
            <w:tcW w:w="1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w:t>
            </w:r>
          </w:p>
        </w:tc>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预期性</w:t>
            </w:r>
          </w:p>
        </w:tc>
      </w:tr>
      <w:tr w:rsidR="007C493C" w:rsidRPr="007C493C" w:rsidTr="007C493C">
        <w:trPr>
          <w:jc w:val="center"/>
        </w:trPr>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10</w:t>
            </w:r>
          </w:p>
        </w:tc>
        <w:tc>
          <w:tcPr>
            <w:tcW w:w="27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left"/>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农村自来水普及率（%）</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83</w:t>
            </w:r>
          </w:p>
        </w:tc>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88</w:t>
            </w:r>
          </w:p>
        </w:tc>
        <w:tc>
          <w:tcPr>
            <w:tcW w:w="1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〔5〕</w:t>
            </w:r>
          </w:p>
        </w:tc>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预期性</w:t>
            </w:r>
          </w:p>
        </w:tc>
      </w:tr>
      <w:tr w:rsidR="007C493C" w:rsidRPr="007C493C" w:rsidTr="007C493C">
        <w:trPr>
          <w:jc w:val="center"/>
        </w:trPr>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11</w:t>
            </w:r>
          </w:p>
        </w:tc>
        <w:tc>
          <w:tcPr>
            <w:tcW w:w="27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left"/>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乡村义务教育学校专任教师本科以上学历比例（%）</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60.4</w:t>
            </w:r>
          </w:p>
        </w:tc>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62</w:t>
            </w:r>
          </w:p>
        </w:tc>
        <w:tc>
          <w:tcPr>
            <w:tcW w:w="1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〔1.6〕</w:t>
            </w:r>
          </w:p>
        </w:tc>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预期性</w:t>
            </w:r>
          </w:p>
        </w:tc>
      </w:tr>
      <w:tr w:rsidR="007C493C" w:rsidRPr="007C493C" w:rsidTr="007C493C">
        <w:trPr>
          <w:jc w:val="center"/>
        </w:trPr>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12</w:t>
            </w:r>
          </w:p>
        </w:tc>
        <w:tc>
          <w:tcPr>
            <w:tcW w:w="27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left"/>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乡村医生中执业（助理）医师比例（%）</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38.5</w:t>
            </w:r>
          </w:p>
        </w:tc>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45</w:t>
            </w:r>
          </w:p>
        </w:tc>
        <w:tc>
          <w:tcPr>
            <w:tcW w:w="1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〔6.5〕</w:t>
            </w:r>
          </w:p>
        </w:tc>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预期性</w:t>
            </w:r>
          </w:p>
        </w:tc>
      </w:tr>
      <w:tr w:rsidR="007C493C" w:rsidRPr="007C493C" w:rsidTr="007C493C">
        <w:trPr>
          <w:jc w:val="center"/>
        </w:trPr>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13</w:t>
            </w:r>
          </w:p>
        </w:tc>
        <w:tc>
          <w:tcPr>
            <w:tcW w:w="27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left"/>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乡镇（街道）范围具备综合功能的养老服务机构覆盖率（%）</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54</w:t>
            </w:r>
          </w:p>
        </w:tc>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60</w:t>
            </w:r>
          </w:p>
        </w:tc>
        <w:tc>
          <w:tcPr>
            <w:tcW w:w="1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〔6〕</w:t>
            </w:r>
          </w:p>
        </w:tc>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预期性</w:t>
            </w:r>
          </w:p>
        </w:tc>
      </w:tr>
      <w:tr w:rsidR="007C493C" w:rsidRPr="007C493C" w:rsidTr="007C493C">
        <w:trPr>
          <w:jc w:val="center"/>
        </w:trPr>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14</w:t>
            </w:r>
          </w:p>
        </w:tc>
        <w:tc>
          <w:tcPr>
            <w:tcW w:w="27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left"/>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农村居民人均可支配收入增速（%）</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3.8</w:t>
            </w:r>
          </w:p>
        </w:tc>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w:t>
            </w:r>
          </w:p>
        </w:tc>
        <w:tc>
          <w:tcPr>
            <w:tcW w:w="1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与GDP增长基本同步</w:t>
            </w:r>
          </w:p>
        </w:tc>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预期性</w:t>
            </w:r>
          </w:p>
        </w:tc>
      </w:tr>
      <w:tr w:rsidR="007C493C" w:rsidRPr="007C493C" w:rsidTr="007C493C">
        <w:trPr>
          <w:jc w:val="center"/>
        </w:trPr>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lastRenderedPageBreak/>
              <w:t>15</w:t>
            </w:r>
          </w:p>
        </w:tc>
        <w:tc>
          <w:tcPr>
            <w:tcW w:w="27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left"/>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集体收益5万元以上的村占比（%）</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54.4</w:t>
            </w:r>
          </w:p>
        </w:tc>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60</w:t>
            </w:r>
          </w:p>
        </w:tc>
        <w:tc>
          <w:tcPr>
            <w:tcW w:w="1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〔5.6〕</w:t>
            </w:r>
          </w:p>
        </w:tc>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预期性</w:t>
            </w:r>
          </w:p>
        </w:tc>
      </w:tr>
      <w:tr w:rsidR="007C493C" w:rsidRPr="007C493C" w:rsidTr="007C493C">
        <w:trPr>
          <w:jc w:val="center"/>
        </w:trPr>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16</w:t>
            </w:r>
          </w:p>
        </w:tc>
        <w:tc>
          <w:tcPr>
            <w:tcW w:w="27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left"/>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县级及以上文明村占比（%）</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53.2</w:t>
            </w:r>
          </w:p>
        </w:tc>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60</w:t>
            </w:r>
          </w:p>
        </w:tc>
        <w:tc>
          <w:tcPr>
            <w:tcW w:w="1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〔6.8〕</w:t>
            </w:r>
          </w:p>
        </w:tc>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预期性</w:t>
            </w:r>
          </w:p>
        </w:tc>
      </w:tr>
      <w:tr w:rsidR="007C493C" w:rsidRPr="007C493C" w:rsidTr="007C493C">
        <w:trPr>
          <w:jc w:val="center"/>
        </w:trPr>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17</w:t>
            </w:r>
          </w:p>
        </w:tc>
        <w:tc>
          <w:tcPr>
            <w:tcW w:w="27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left"/>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农村居民教育文化娱乐消费支出占比（%）</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9.5</w:t>
            </w:r>
          </w:p>
        </w:tc>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11.5</w:t>
            </w:r>
          </w:p>
        </w:tc>
        <w:tc>
          <w:tcPr>
            <w:tcW w:w="1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〔2〕</w:t>
            </w:r>
          </w:p>
        </w:tc>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93C" w:rsidRPr="007C493C" w:rsidRDefault="007C493C" w:rsidP="007C493C">
            <w:pPr>
              <w:widowControl/>
              <w:jc w:val="center"/>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预期性</w:t>
            </w:r>
          </w:p>
        </w:tc>
      </w:tr>
    </w:tbl>
    <w:p w:rsidR="007C493C" w:rsidRPr="007C493C" w:rsidRDefault="007C493C" w:rsidP="007C493C">
      <w:pPr>
        <w:widowControl/>
        <w:shd w:val="clear" w:color="auto" w:fill="FFFFFF"/>
        <w:ind w:firstLine="480"/>
        <w:rPr>
          <w:rFonts w:ascii="微软雅黑" w:eastAsia="微软雅黑" w:hAnsi="微软雅黑" w:cs="宋体"/>
          <w:color w:val="333333"/>
          <w:kern w:val="0"/>
          <w:sz w:val="24"/>
          <w:szCs w:val="24"/>
        </w:rPr>
      </w:pPr>
      <w:r w:rsidRPr="007C493C">
        <w:rPr>
          <w:rFonts w:ascii="微软雅黑" w:eastAsia="微软雅黑" w:hAnsi="微软雅黑" w:cs="宋体" w:hint="eastAsia"/>
          <w:color w:val="333333"/>
          <w:kern w:val="0"/>
          <w:sz w:val="24"/>
          <w:szCs w:val="24"/>
        </w:rPr>
        <w:t>注：〔〕内为5年累计数。</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第二章　夯实农业生产基础</w:t>
      </w: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提升粮食等重要农产品供给保障水平</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深入实施国家粮食安全战略和重要农产品保障战略，落实藏粮于地、藏粮于技，健全辅之以利、辅之以义的保障机制，强化生产、储备、流通产业</w:t>
      </w:r>
      <w:proofErr w:type="gramStart"/>
      <w:r w:rsidRPr="007C493C">
        <w:rPr>
          <w:rFonts w:ascii="微软雅黑" w:eastAsia="微软雅黑" w:hAnsi="微软雅黑" w:cs="宋体" w:hint="eastAsia"/>
          <w:color w:val="333333"/>
          <w:kern w:val="0"/>
          <w:sz w:val="24"/>
          <w:szCs w:val="24"/>
        </w:rPr>
        <w:t>链供应</w:t>
      </w:r>
      <w:proofErr w:type="gramEnd"/>
      <w:r w:rsidRPr="007C493C">
        <w:rPr>
          <w:rFonts w:ascii="微软雅黑" w:eastAsia="微软雅黑" w:hAnsi="微软雅黑" w:cs="宋体" w:hint="eastAsia"/>
          <w:color w:val="333333"/>
          <w:kern w:val="0"/>
          <w:sz w:val="24"/>
          <w:szCs w:val="24"/>
        </w:rPr>
        <w:t>链建设，构建科学合理、安全高效的重要农产品供给保障体系，夯实农业农村现代化的物质基础。</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第一节　稳定粮食播种面积</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压实粮食安全政治责任。落实粮食安全党政同责，健全完善粮食安全责任制，细化粮食主产区、产销平衡区、主销区考核指标。实施重要农产品区域布局和分品种生产供给方案。加强粮食生产能力建设，守住谷物基本自给、口粮绝对安全底线。</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完善粮食生产扶持政策。稳定种粮农民补贴，完善稻谷、小麦最低收购价政策和玉米、大豆生产者补贴政策。完善粮食主产区利益补偿机制，健全产粮大县支持政策体系。鼓励粮食主产区主销区之间开展多种形式的产销合作，引导主销区与主产区合作建设生产基地。扩大稻谷、小麦、玉米三大粮食作物完全成本保险和种植收入保险实施范围，支持有条件的省份降低产粮大县三大粮食作物农业保险保费县级补贴比例。</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lastRenderedPageBreak/>
        <w:t>优化粮食品种结构。稳定发展优质粳稻，巩固提升南方双季稻生产能力。大力发展强筋、弱筋优质专用小麦，适当恢复春小麦播种面积。适当扩大优势区玉米种植面积，鼓励发展青贮玉米等优质饲草饲料。实施大豆振兴计划，增加高油高蛋白大豆供给。稳定马铃薯种植面积，因地制宜发展杂粮杂豆。</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第二节　加强耕地保护与质量建设</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坚守18亿亩耕地红线。落实最严格的耕地保护制度，加强耕地用途管制，实行永久基本农田特殊保护。严禁违规占用耕地和违背自然规律绿化造林、挖湖造景，严格控制非农建设占用耕地，建立健全耕地数量、种粮情况监测预警及评价通报机制，坚决遏制耕地“非农化”、严格管控“非粮化”。改善撂荒地耕种条件，有序推进撂荒地利用。明确耕地利用优先序，永久基本农田重点用于发展粮食生产，特别是保障稻谷、小麦、玉米等谷物种植。强化土地流转用途监管。</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推进高标准农田建设。实施新一轮高标准农田建设规划。高标准农田全部上图入库并衔接国土空间规划“一张图”。加大农业水利设施建设力度，因地制宜推进高效节水灌溉建设，支持已建高标准农田改造提升。实施大中型灌区续建配套和现代化改造，在水土资源适宜地区有序新建一批大型灌区。</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提升耕地质量水平。实施国家黑土地保护工程，因地制宜推广保护性耕作，提高黑土地耕层厚度和有机质含量。推进耕地保护与质量提升行动，加强南方酸化</w:t>
      </w:r>
      <w:proofErr w:type="gramStart"/>
      <w:r w:rsidRPr="007C493C">
        <w:rPr>
          <w:rFonts w:ascii="微软雅黑" w:eastAsia="微软雅黑" w:hAnsi="微软雅黑" w:cs="宋体" w:hint="eastAsia"/>
          <w:color w:val="333333"/>
          <w:kern w:val="0"/>
          <w:sz w:val="24"/>
          <w:szCs w:val="24"/>
        </w:rPr>
        <w:t>耕地降酸改良</w:t>
      </w:r>
      <w:proofErr w:type="gramEnd"/>
      <w:r w:rsidRPr="007C493C">
        <w:rPr>
          <w:rFonts w:ascii="微软雅黑" w:eastAsia="微软雅黑" w:hAnsi="微软雅黑" w:cs="宋体" w:hint="eastAsia"/>
          <w:color w:val="333333"/>
          <w:kern w:val="0"/>
          <w:sz w:val="24"/>
          <w:szCs w:val="24"/>
        </w:rPr>
        <w:t>治理和北方盐碱</w:t>
      </w:r>
      <w:proofErr w:type="gramStart"/>
      <w:r w:rsidRPr="007C493C">
        <w:rPr>
          <w:rFonts w:ascii="微软雅黑" w:eastAsia="微软雅黑" w:hAnsi="微软雅黑" w:cs="宋体" w:hint="eastAsia"/>
          <w:color w:val="333333"/>
          <w:kern w:val="0"/>
          <w:sz w:val="24"/>
          <w:szCs w:val="24"/>
        </w:rPr>
        <w:t>耕地压盐改良</w:t>
      </w:r>
      <w:proofErr w:type="gramEnd"/>
      <w:r w:rsidRPr="007C493C">
        <w:rPr>
          <w:rFonts w:ascii="微软雅黑" w:eastAsia="微软雅黑" w:hAnsi="微软雅黑" w:cs="宋体" w:hint="eastAsia"/>
          <w:color w:val="333333"/>
          <w:kern w:val="0"/>
          <w:sz w:val="24"/>
          <w:szCs w:val="24"/>
        </w:rPr>
        <w:t>治理。加强和改进耕地占补平衡管理，严格新增耕地核实认定和监管，严禁占优补劣、占水田补旱地。健全耕地质量监测监管机制。</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第三节　保障其他重要农产品有效供给</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lastRenderedPageBreak/>
        <w:t>发展现代畜牧业。健全生猪产业平稳有序发展长效机制，推进标准化规模养殖，将猪肉产能稳定在5500万吨左右，防止生产大起大落。实施牛羊发展五年行动计划，大力发展草食畜牧业。加强奶源基地建设，优化乳制品产品结构。稳步发展家禽业。建设现代化饲草产业体系，推进饲草料专业化生产。</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加快渔业转型升级。完善重要养殖水域滩涂保护制度，严格落实养殖水域滩涂规划和水域滩涂</w:t>
      </w:r>
      <w:proofErr w:type="gramStart"/>
      <w:r w:rsidRPr="007C493C">
        <w:rPr>
          <w:rFonts w:ascii="微软雅黑" w:eastAsia="微软雅黑" w:hAnsi="微软雅黑" w:cs="宋体" w:hint="eastAsia"/>
          <w:color w:val="333333"/>
          <w:kern w:val="0"/>
          <w:sz w:val="24"/>
          <w:szCs w:val="24"/>
        </w:rPr>
        <w:t>养殖证</w:t>
      </w:r>
      <w:proofErr w:type="gramEnd"/>
      <w:r w:rsidRPr="007C493C">
        <w:rPr>
          <w:rFonts w:ascii="微软雅黑" w:eastAsia="微软雅黑" w:hAnsi="微软雅黑" w:cs="宋体" w:hint="eastAsia"/>
          <w:color w:val="333333"/>
          <w:kern w:val="0"/>
          <w:sz w:val="24"/>
          <w:szCs w:val="24"/>
        </w:rPr>
        <w:t>核发制度，保持可养水域面积总体稳定，到2025年水产品年产量达到6900万吨。推进水产绿色健康养殖，稳步发展</w:t>
      </w:r>
      <w:proofErr w:type="gramStart"/>
      <w:r w:rsidRPr="007C493C">
        <w:rPr>
          <w:rFonts w:ascii="微软雅黑" w:eastAsia="微软雅黑" w:hAnsi="微软雅黑" w:cs="宋体" w:hint="eastAsia"/>
          <w:color w:val="333333"/>
          <w:kern w:val="0"/>
          <w:sz w:val="24"/>
          <w:szCs w:val="24"/>
        </w:rPr>
        <w:t>稻渔综合</w:t>
      </w:r>
      <w:proofErr w:type="gramEnd"/>
      <w:r w:rsidRPr="007C493C">
        <w:rPr>
          <w:rFonts w:ascii="微软雅黑" w:eastAsia="微软雅黑" w:hAnsi="微软雅黑" w:cs="宋体" w:hint="eastAsia"/>
          <w:color w:val="333333"/>
          <w:kern w:val="0"/>
          <w:sz w:val="24"/>
          <w:szCs w:val="24"/>
        </w:rPr>
        <w:t>种养、大水面生态渔业和盐碱水养殖。优化近海绿色养殖布局，支持深远海养殖业发展，加快远洋渔业基地建设。加强渔港建设和管理，建设渔港经济区。</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促进果菜茶多样化发展。发展设施农业，因地制宜发展林果业、中药材、食用菌等特色产业。强化“菜篮子”市长负责制，以南菜北运基地和黄淮海地区设施蔬菜生产为重点加强冬春蔬菜生产基地建设，以高山、高原、高</w:t>
      </w:r>
      <w:proofErr w:type="gramStart"/>
      <w:r w:rsidRPr="007C493C">
        <w:rPr>
          <w:rFonts w:ascii="微软雅黑" w:eastAsia="微软雅黑" w:hAnsi="微软雅黑" w:cs="宋体" w:hint="eastAsia"/>
          <w:color w:val="333333"/>
          <w:kern w:val="0"/>
          <w:sz w:val="24"/>
          <w:szCs w:val="24"/>
        </w:rPr>
        <w:t>海拔等冷凉</w:t>
      </w:r>
      <w:proofErr w:type="gramEnd"/>
      <w:r w:rsidRPr="007C493C">
        <w:rPr>
          <w:rFonts w:ascii="微软雅黑" w:eastAsia="微软雅黑" w:hAnsi="微软雅黑" w:cs="宋体" w:hint="eastAsia"/>
          <w:color w:val="333333"/>
          <w:kern w:val="0"/>
          <w:sz w:val="24"/>
          <w:szCs w:val="24"/>
        </w:rPr>
        <w:t>地区蔬菜生产为重点加强夏秋蔬菜生产基地建设，构建品种互补、档期合理、区域协调的供应格局。统筹茶文化、茶产业、茶科技，提升茶业发展质量。</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第四节　优化农业生产布局</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加强粮食生产功能区建设。以东北平原、长江流域、东南沿海地区为重点，建设水稻生产功能区。以黄淮海地区、长江中下游、西北及西南地区为重点，建设小麦生产功能区。以东北平原、黄淮海地区以及汾河和渭河流域为重点，建设玉米生产功能区。加大粮食生产功能区政策支持力度，相关农业资金向粮食生产功能区倾斜，优先支持粮食生产功能区内目标作物种植。以产粮大县集中、基础条件良好的区域为重点，打造生产基础稳固、产业链条完善、集聚集群融合、绿色优质高效的国家粮食安全产业带。</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lastRenderedPageBreak/>
        <w:t>加强重要农产品生产保护区建设。以东北地区为重点、黄淮海地区为补充，提升大豆生产保护区综合生产能力。以新疆为重点、长江和黄河流域的沿海沿江环湖地区为补充，建设棉花生产保护区。以长江流域为重点，扩大油菜生产保护区种植面积。积极发展黄淮海地区花生生产，稳定提升长江中下游地区油茶生产，推进西北地区油葵、芝麻、胡麻等油料作物发展。巩固提升广西、云南糖料蔗生产保护区产能。加强海南、云南、广东天然橡胶生产保护区胶园建设。</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加强特色农产品优势区建设。发掘特色资源优势，建设特色农产品优势区，完善特色农产品优势区体系。强化科技支撑、质量控制、品牌建设和产品营销，建设一批特色农产品标准化生产、加工和仓储物流基地，培育一批特色粮经作物、园艺产品、畜产品、水产品、林特产品产业带。</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第五节　协同推进区域农业发展</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服务国家重大战略。推进西部地区农牧业全产业</w:t>
      </w:r>
      <w:proofErr w:type="gramStart"/>
      <w:r w:rsidRPr="007C493C">
        <w:rPr>
          <w:rFonts w:ascii="微软雅黑" w:eastAsia="微软雅黑" w:hAnsi="微软雅黑" w:cs="宋体" w:hint="eastAsia"/>
          <w:color w:val="333333"/>
          <w:kern w:val="0"/>
          <w:sz w:val="24"/>
          <w:szCs w:val="24"/>
        </w:rPr>
        <w:t>链价值</w:t>
      </w:r>
      <w:proofErr w:type="gramEnd"/>
      <w:r w:rsidRPr="007C493C">
        <w:rPr>
          <w:rFonts w:ascii="微软雅黑" w:eastAsia="微软雅黑" w:hAnsi="微软雅黑" w:cs="宋体" w:hint="eastAsia"/>
          <w:color w:val="333333"/>
          <w:kern w:val="0"/>
          <w:sz w:val="24"/>
          <w:szCs w:val="24"/>
        </w:rPr>
        <w:t>链转型升级，大力发展高效旱作农业、节水型设施农业、戈壁农业、寒旱农业。加快发展西南地区丘陵山地特色农业，积极发展高原绿色生态农业。推进东北地区加快发展现代化大农业，建设稳固的国家粮食战略基地。巩固提升中部地区重要粮食生产基地地位，加强农业资源节约集约利用。发挥东部地区创新要素集聚优势，大力发展高效农业，率先基本实现农业现代化。统筹利用海岸带和近海、深海海域，发展现代海洋渔业。</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推进重点区域农业发展。</w:t>
      </w:r>
      <w:proofErr w:type="gramStart"/>
      <w:r w:rsidRPr="007C493C">
        <w:rPr>
          <w:rFonts w:ascii="微软雅黑" w:eastAsia="微软雅黑" w:hAnsi="微软雅黑" w:cs="宋体" w:hint="eastAsia"/>
          <w:color w:val="333333"/>
          <w:kern w:val="0"/>
          <w:sz w:val="24"/>
          <w:szCs w:val="24"/>
        </w:rPr>
        <w:t>深入推</w:t>
      </w:r>
      <w:proofErr w:type="gramEnd"/>
      <w:r w:rsidRPr="007C493C">
        <w:rPr>
          <w:rFonts w:ascii="微软雅黑" w:eastAsia="微软雅黑" w:hAnsi="微软雅黑" w:cs="宋体" w:hint="eastAsia"/>
          <w:color w:val="333333"/>
          <w:kern w:val="0"/>
          <w:sz w:val="24"/>
          <w:szCs w:val="24"/>
        </w:rPr>
        <w:t>进京津</w:t>
      </w:r>
      <w:proofErr w:type="gramStart"/>
      <w:r w:rsidRPr="007C493C">
        <w:rPr>
          <w:rFonts w:ascii="微软雅黑" w:eastAsia="微软雅黑" w:hAnsi="微软雅黑" w:cs="宋体" w:hint="eastAsia"/>
          <w:color w:val="333333"/>
          <w:kern w:val="0"/>
          <w:sz w:val="24"/>
          <w:szCs w:val="24"/>
        </w:rPr>
        <w:t>冀现代</w:t>
      </w:r>
      <w:proofErr w:type="gramEnd"/>
      <w:r w:rsidRPr="007C493C">
        <w:rPr>
          <w:rFonts w:ascii="微软雅黑" w:eastAsia="微软雅黑" w:hAnsi="微软雅黑" w:cs="宋体" w:hint="eastAsia"/>
          <w:color w:val="333333"/>
          <w:kern w:val="0"/>
          <w:sz w:val="24"/>
          <w:szCs w:val="24"/>
        </w:rPr>
        <w:t>农业协同发展，</w:t>
      </w:r>
      <w:proofErr w:type="gramStart"/>
      <w:r w:rsidRPr="007C493C">
        <w:rPr>
          <w:rFonts w:ascii="微软雅黑" w:eastAsia="微软雅黑" w:hAnsi="微软雅黑" w:cs="宋体" w:hint="eastAsia"/>
          <w:color w:val="333333"/>
          <w:kern w:val="0"/>
          <w:sz w:val="24"/>
          <w:szCs w:val="24"/>
        </w:rPr>
        <w:t>支持雄安新区</w:t>
      </w:r>
      <w:proofErr w:type="gramEnd"/>
      <w:r w:rsidRPr="007C493C">
        <w:rPr>
          <w:rFonts w:ascii="微软雅黑" w:eastAsia="微软雅黑" w:hAnsi="微软雅黑" w:cs="宋体" w:hint="eastAsia"/>
          <w:color w:val="333333"/>
          <w:kern w:val="0"/>
          <w:sz w:val="24"/>
          <w:szCs w:val="24"/>
        </w:rPr>
        <w:t>建设绿色生态农业。深化粤港澳大湾区农业合作，建设与国际一流湾区和世界级城市群相配套的绿色农产品生产供应基地。推进长江三角洲区域农业一体化发展，先行开展农产品冷链物流、环境联防联治等统一标准试点，发展特色乡村经济。发挥海南自由贸易港优势，扩大农业对外开放，建设</w:t>
      </w:r>
      <w:r w:rsidRPr="007C493C">
        <w:rPr>
          <w:rFonts w:ascii="微软雅黑" w:eastAsia="微软雅黑" w:hAnsi="微软雅黑" w:cs="宋体" w:hint="eastAsia"/>
          <w:color w:val="333333"/>
          <w:kern w:val="0"/>
          <w:sz w:val="24"/>
          <w:szCs w:val="24"/>
        </w:rPr>
        <w:lastRenderedPageBreak/>
        <w:t>全球热带农业中心和动植物种质资源引进中转基地。全域推进成渝地区双城经济圈城乡统筹发展，建设现代高效特色农业带。</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第六节　提升农业抗风险能力</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增强农业防灾减灾能力。加强防洪控制性枢纽工程建设，推动大江大河防洪达标提升，加快中小河流治理，调整和建设</w:t>
      </w:r>
      <w:proofErr w:type="gramStart"/>
      <w:r w:rsidRPr="007C493C">
        <w:rPr>
          <w:rFonts w:ascii="微软雅黑" w:eastAsia="微软雅黑" w:hAnsi="微软雅黑" w:cs="宋体" w:hint="eastAsia"/>
          <w:color w:val="333333"/>
          <w:kern w:val="0"/>
          <w:sz w:val="24"/>
          <w:szCs w:val="24"/>
        </w:rPr>
        <w:t>蓄</w:t>
      </w:r>
      <w:proofErr w:type="gramEnd"/>
      <w:r w:rsidRPr="007C493C">
        <w:rPr>
          <w:rFonts w:ascii="微软雅黑" w:eastAsia="微软雅黑" w:hAnsi="微软雅黑" w:cs="宋体" w:hint="eastAsia"/>
          <w:color w:val="333333"/>
          <w:kern w:val="0"/>
          <w:sz w:val="24"/>
          <w:szCs w:val="24"/>
        </w:rPr>
        <w:t>滞洪区，完成现有病险水库除险加固。加强农业气象综合监测网络建设，强化农业气象服务。健全动物防疫和农作物病虫害防治体系，加强监测预警网络建设。发挥农业保险灾后减损作用。</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提升重要农产品市场调控能力。深化农产品收储制度改革，改革完善中央储备粮管理体制，加快培育多元市场购销主体，提升重要农产品收储调控能力。健全粮食储备体系，保持合理储备规模，合理布局区域性农产品应急保供基地。加强粮食等重要农产品监测预警，建立健全多部门联合分析机制和信息发布平台。开展粮食节约行动，有效降低粮食损耗。实施新一轮中国食物与营养发展纲要。</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稳定国际农产品供应链。实施农产品进口多元化战略，健全农产品进口管理机制，稳定大豆、食糖、棉花、天然橡胶、油料油脂、肉类、乳制品等农产品国际供应链。</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保障农业生产安全。健全农业安全生产制度体系，推动农业企业建立</w:t>
      </w:r>
      <w:proofErr w:type="gramStart"/>
      <w:r w:rsidRPr="007C493C">
        <w:rPr>
          <w:rFonts w:ascii="微软雅黑" w:eastAsia="微软雅黑" w:hAnsi="微软雅黑" w:cs="宋体" w:hint="eastAsia"/>
          <w:color w:val="333333"/>
          <w:kern w:val="0"/>
          <w:sz w:val="24"/>
          <w:szCs w:val="24"/>
        </w:rPr>
        <w:t>完善全</w:t>
      </w:r>
      <w:proofErr w:type="gramEnd"/>
      <w:r w:rsidRPr="007C493C">
        <w:rPr>
          <w:rFonts w:ascii="微软雅黑" w:eastAsia="微软雅黑" w:hAnsi="微软雅黑" w:cs="宋体" w:hint="eastAsia"/>
          <w:color w:val="333333"/>
          <w:kern w:val="0"/>
          <w:sz w:val="24"/>
          <w:szCs w:val="24"/>
        </w:rPr>
        <w:t>过程安全生产管理制度。实施农业安全生产专项整治三年行动。构建渔业安全治理体系，提升渔船装备、渔民技能、渔港避风和风险保障能力。强化农机安全生产，组织平安农机示范创建。加强农药安全使用技术培训与指导。加强农村沼气报废设施安全处置。</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7C493C" w:rsidRPr="007C493C" w:rsidTr="007C493C">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493C" w:rsidRPr="007C493C" w:rsidRDefault="007C493C" w:rsidP="007C493C">
            <w:pPr>
              <w:widowControl/>
              <w:jc w:val="center"/>
              <w:rPr>
                <w:rFonts w:ascii="微软雅黑" w:eastAsia="微软雅黑" w:hAnsi="微软雅黑" w:cs="宋体" w:hint="eastAsia"/>
                <w:kern w:val="0"/>
                <w:sz w:val="24"/>
                <w:szCs w:val="24"/>
              </w:rPr>
            </w:pPr>
            <w:r w:rsidRPr="007C493C">
              <w:rPr>
                <w:rFonts w:ascii="微软雅黑" w:eastAsia="微软雅黑" w:hAnsi="微软雅黑" w:cs="宋体" w:hint="eastAsia"/>
                <w:b/>
                <w:bCs/>
                <w:kern w:val="0"/>
                <w:sz w:val="20"/>
                <w:szCs w:val="20"/>
              </w:rPr>
              <w:t>专栏</w:t>
            </w:r>
            <w:r w:rsidRPr="007C493C">
              <w:rPr>
                <w:rFonts w:ascii="微软雅黑" w:eastAsia="微软雅黑" w:hAnsi="微软雅黑" w:cs="Calibri" w:hint="eastAsia"/>
                <w:b/>
                <w:bCs/>
                <w:kern w:val="0"/>
                <w:sz w:val="20"/>
                <w:szCs w:val="20"/>
              </w:rPr>
              <w:t>2</w:t>
            </w:r>
            <w:r w:rsidRPr="007C493C">
              <w:rPr>
                <w:rFonts w:ascii="微软雅黑" w:eastAsia="微软雅黑" w:hAnsi="微软雅黑" w:cs="宋体" w:hint="eastAsia"/>
                <w:b/>
                <w:bCs/>
                <w:kern w:val="0"/>
                <w:sz w:val="20"/>
                <w:szCs w:val="20"/>
              </w:rPr>
              <w:t xml:space="preserve">　粮食等重要农产品安全保障工程</w:t>
            </w:r>
          </w:p>
        </w:tc>
      </w:tr>
      <w:tr w:rsidR="007C493C" w:rsidRPr="007C493C" w:rsidTr="007C493C">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493C" w:rsidRPr="007C493C" w:rsidRDefault="007C493C" w:rsidP="007C493C">
            <w:pPr>
              <w:widowControl/>
              <w:ind w:firstLine="400"/>
              <w:jc w:val="left"/>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lastRenderedPageBreak/>
              <w:t>1．高标准农田建设。以永久基本农田、粮食生产功能区和重要农产品生产保护区为重点，新建高标准农田</w:t>
            </w:r>
            <w:r w:rsidRPr="007C493C">
              <w:rPr>
                <w:rFonts w:ascii="微软雅黑" w:eastAsia="微软雅黑" w:hAnsi="微软雅黑" w:cs="Calibri" w:hint="eastAsia"/>
                <w:kern w:val="0"/>
                <w:sz w:val="20"/>
                <w:szCs w:val="20"/>
              </w:rPr>
              <w:t>2.75</w:t>
            </w:r>
            <w:r w:rsidRPr="007C493C">
              <w:rPr>
                <w:rFonts w:ascii="微软雅黑" w:eastAsia="微软雅黑" w:hAnsi="微软雅黑" w:cs="宋体" w:hint="eastAsia"/>
                <w:kern w:val="0"/>
                <w:sz w:val="20"/>
                <w:szCs w:val="20"/>
              </w:rPr>
              <w:t>亿亩，其中新增高效节水灌溉面积</w:t>
            </w:r>
            <w:r w:rsidRPr="007C493C">
              <w:rPr>
                <w:rFonts w:ascii="微软雅黑" w:eastAsia="微软雅黑" w:hAnsi="微软雅黑" w:cs="Calibri" w:hint="eastAsia"/>
                <w:kern w:val="0"/>
                <w:sz w:val="20"/>
                <w:szCs w:val="20"/>
              </w:rPr>
              <w:t>0.6</w:t>
            </w:r>
            <w:r w:rsidRPr="007C493C">
              <w:rPr>
                <w:rFonts w:ascii="微软雅黑" w:eastAsia="微软雅黑" w:hAnsi="微软雅黑" w:cs="宋体" w:hint="eastAsia"/>
                <w:kern w:val="0"/>
                <w:sz w:val="20"/>
                <w:szCs w:val="20"/>
              </w:rPr>
              <w:t>亿亩，并改造提升现有高标准农田</w:t>
            </w:r>
            <w:r w:rsidRPr="007C493C">
              <w:rPr>
                <w:rFonts w:ascii="微软雅黑" w:eastAsia="微软雅黑" w:hAnsi="微软雅黑" w:cs="Calibri" w:hint="eastAsia"/>
                <w:kern w:val="0"/>
                <w:sz w:val="20"/>
                <w:szCs w:val="20"/>
              </w:rPr>
              <w:t>1.05</w:t>
            </w:r>
            <w:r w:rsidRPr="007C493C">
              <w:rPr>
                <w:rFonts w:ascii="微软雅黑" w:eastAsia="微软雅黑" w:hAnsi="微软雅黑" w:cs="宋体"/>
                <w:kern w:val="0"/>
                <w:sz w:val="20"/>
                <w:szCs w:val="20"/>
              </w:rPr>
              <w:t>亿亩。</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t xml:space="preserve">　　2．黑土地保护。</w:t>
            </w:r>
            <w:r w:rsidRPr="007C493C">
              <w:rPr>
                <w:rFonts w:ascii="微软雅黑" w:eastAsia="微软雅黑" w:hAnsi="微软雅黑" w:cs="宋体"/>
                <w:kern w:val="0"/>
                <w:sz w:val="20"/>
                <w:szCs w:val="20"/>
              </w:rPr>
              <w:t>以土壤侵蚀治理、农田基础设施建设、肥沃耕层构建、盐碱渍涝治理为重点，加强黑土地综合治理。实施东北黑土地保护性耕作行动计划，保护性耕作实施面积达到1.4亿亩。</w:t>
            </w:r>
          </w:p>
          <w:p w:rsidR="007C493C" w:rsidRPr="007C493C" w:rsidRDefault="007C493C" w:rsidP="007C493C">
            <w:pPr>
              <w:widowControl/>
              <w:ind w:firstLine="400"/>
              <w:rPr>
                <w:rFonts w:ascii="微软雅黑" w:eastAsia="微软雅黑" w:hAnsi="微软雅黑" w:cs="宋体"/>
                <w:kern w:val="0"/>
                <w:sz w:val="20"/>
                <w:szCs w:val="20"/>
              </w:rPr>
            </w:pPr>
            <w:r w:rsidRPr="007C493C">
              <w:rPr>
                <w:rFonts w:ascii="微软雅黑" w:eastAsia="微软雅黑" w:hAnsi="微软雅黑" w:cs="宋体" w:hint="eastAsia"/>
                <w:kern w:val="0"/>
                <w:sz w:val="20"/>
                <w:szCs w:val="20"/>
              </w:rPr>
              <w:t>3．国家粮食安全产业带建设。</w:t>
            </w:r>
            <w:r w:rsidRPr="007C493C">
              <w:rPr>
                <w:rFonts w:ascii="微软雅黑" w:eastAsia="微软雅黑" w:hAnsi="微软雅黑" w:cs="宋体"/>
                <w:kern w:val="0"/>
                <w:sz w:val="20"/>
                <w:szCs w:val="20"/>
              </w:rPr>
              <w:t>立足水稻、小麦、玉米、大豆等生产供给，统筹布局生产、加工、储备、流通等能力建设，打造东北平原、黄淮海地区、长江中下游地区等粮食安全产业带。</w:t>
            </w:r>
          </w:p>
          <w:p w:rsidR="007C493C" w:rsidRPr="007C493C" w:rsidRDefault="007C493C" w:rsidP="007C493C">
            <w:pPr>
              <w:widowControl/>
              <w:ind w:firstLine="400"/>
              <w:rPr>
                <w:rFonts w:ascii="微软雅黑" w:eastAsia="微软雅黑" w:hAnsi="微软雅黑" w:cs="宋体"/>
                <w:kern w:val="0"/>
                <w:sz w:val="20"/>
                <w:szCs w:val="20"/>
              </w:rPr>
            </w:pPr>
            <w:r w:rsidRPr="007C493C">
              <w:rPr>
                <w:rFonts w:ascii="微软雅黑" w:eastAsia="微软雅黑" w:hAnsi="微软雅黑" w:cs="宋体" w:hint="eastAsia"/>
                <w:kern w:val="0"/>
                <w:sz w:val="20"/>
                <w:szCs w:val="20"/>
              </w:rPr>
              <w:t>4．优质粮食工程。推进粮食优产、优购、优储、优加、</w:t>
            </w:r>
            <w:proofErr w:type="gramStart"/>
            <w:r w:rsidRPr="007C493C">
              <w:rPr>
                <w:rFonts w:ascii="微软雅黑" w:eastAsia="微软雅黑" w:hAnsi="微软雅黑" w:cs="宋体" w:hint="eastAsia"/>
                <w:kern w:val="0"/>
                <w:sz w:val="20"/>
                <w:szCs w:val="20"/>
              </w:rPr>
              <w:t>优销</w:t>
            </w:r>
            <w:r w:rsidRPr="007C493C">
              <w:rPr>
                <w:rFonts w:ascii="微软雅黑" w:eastAsia="微软雅黑" w:hAnsi="微软雅黑" w:cs="宋体"/>
                <w:kern w:val="0"/>
                <w:sz w:val="20"/>
                <w:szCs w:val="20"/>
              </w:rPr>
              <w:t>“五优联动”</w:t>
            </w:r>
            <w:proofErr w:type="gramEnd"/>
            <w:r w:rsidRPr="007C493C">
              <w:rPr>
                <w:rFonts w:ascii="微软雅黑" w:eastAsia="微软雅黑" w:hAnsi="微软雅黑" w:cs="宋体"/>
                <w:kern w:val="0"/>
                <w:sz w:val="20"/>
                <w:szCs w:val="20"/>
              </w:rPr>
              <w:t>，统筹开展粮食绿色仓储、品种品质品牌、质量追溯、机械装备、应急保障能力、节约减损健康消费“六大提升行动”，加快建设现代化粮食产业体系。</w:t>
            </w:r>
          </w:p>
          <w:p w:rsidR="007C493C" w:rsidRPr="007C493C" w:rsidRDefault="007C493C" w:rsidP="007C493C">
            <w:pPr>
              <w:widowControl/>
              <w:ind w:firstLine="400"/>
              <w:rPr>
                <w:rFonts w:ascii="微软雅黑" w:eastAsia="微软雅黑" w:hAnsi="微软雅黑" w:cs="宋体"/>
                <w:kern w:val="0"/>
                <w:sz w:val="20"/>
                <w:szCs w:val="20"/>
              </w:rPr>
            </w:pPr>
            <w:r w:rsidRPr="007C493C">
              <w:rPr>
                <w:rFonts w:ascii="微软雅黑" w:eastAsia="微软雅黑" w:hAnsi="微软雅黑" w:cs="宋体" w:hint="eastAsia"/>
                <w:kern w:val="0"/>
                <w:sz w:val="20"/>
                <w:szCs w:val="20"/>
              </w:rPr>
              <w:t>5．棉油糖胶生产能力建设。</w:t>
            </w:r>
            <w:r w:rsidRPr="007C493C">
              <w:rPr>
                <w:rFonts w:ascii="微软雅黑" w:eastAsia="微软雅黑" w:hAnsi="微软雅黑" w:cs="宋体"/>
                <w:kern w:val="0"/>
                <w:sz w:val="20"/>
                <w:szCs w:val="20"/>
              </w:rPr>
              <w:t>改善棉田基础设施条件，加大采棉机械推广力度。加快坡改梯和中低产蔗田改造，建设一批规模化机械化、高产高效的优质糖料生产基地。推进油茶等木本油料低产低效林改造。加快老残胶园更新改造。</w:t>
            </w:r>
          </w:p>
          <w:p w:rsidR="007C493C" w:rsidRPr="007C493C" w:rsidRDefault="007C493C" w:rsidP="007C493C">
            <w:pPr>
              <w:widowControl/>
              <w:ind w:firstLine="400"/>
              <w:rPr>
                <w:rFonts w:ascii="微软雅黑" w:eastAsia="微软雅黑" w:hAnsi="微软雅黑" w:cs="宋体"/>
                <w:kern w:val="0"/>
                <w:sz w:val="20"/>
                <w:szCs w:val="20"/>
              </w:rPr>
            </w:pPr>
            <w:r w:rsidRPr="007C493C">
              <w:rPr>
                <w:rFonts w:ascii="微软雅黑" w:eastAsia="微软雅黑" w:hAnsi="微软雅黑" w:cs="宋体" w:hint="eastAsia"/>
                <w:kern w:val="0"/>
                <w:sz w:val="20"/>
                <w:szCs w:val="20"/>
              </w:rPr>
              <w:t>6．绿色高质高效行动。</w:t>
            </w:r>
            <w:r w:rsidRPr="007C493C">
              <w:rPr>
                <w:rFonts w:ascii="微软雅黑" w:eastAsia="微软雅黑" w:hAnsi="微软雅黑" w:cs="宋体"/>
                <w:kern w:val="0"/>
                <w:sz w:val="20"/>
                <w:szCs w:val="20"/>
              </w:rPr>
              <w:t>选择一批粮油作物生产基础好、产业集中度高的县（市、区），集成推广区域性、标准化高产高效技术，示范带动大面积均衡增产增效、提质增效。</w:t>
            </w:r>
          </w:p>
          <w:p w:rsidR="007C493C" w:rsidRPr="007C493C" w:rsidRDefault="007C493C" w:rsidP="007C493C">
            <w:pPr>
              <w:widowControl/>
              <w:ind w:firstLine="400"/>
              <w:rPr>
                <w:rFonts w:ascii="微软雅黑" w:eastAsia="微软雅黑" w:hAnsi="微软雅黑" w:cs="宋体"/>
                <w:kern w:val="0"/>
                <w:sz w:val="20"/>
                <w:szCs w:val="20"/>
              </w:rPr>
            </w:pPr>
            <w:r w:rsidRPr="007C493C">
              <w:rPr>
                <w:rFonts w:ascii="微软雅黑" w:eastAsia="微软雅黑" w:hAnsi="微软雅黑" w:cs="宋体" w:hint="eastAsia"/>
                <w:kern w:val="0"/>
                <w:sz w:val="20"/>
                <w:szCs w:val="20"/>
              </w:rPr>
              <w:t>7．动物防疫和农作物病虫害防治。</w:t>
            </w:r>
            <w:r w:rsidRPr="007C493C">
              <w:rPr>
                <w:rFonts w:ascii="微软雅黑" w:eastAsia="微软雅黑" w:hAnsi="微软雅黑" w:cs="宋体"/>
                <w:kern w:val="0"/>
                <w:sz w:val="20"/>
                <w:szCs w:val="20"/>
              </w:rPr>
              <w:t>提升动物疫病国家参考实验室和病原学监测区域中心设施条件，改善牧区动物防疫专用设施和基层动物疫苗冷藏设施，建设动物防疫指定通道和病死动物无害化处理场。建设水生动物疫病监控监测中心和实验室。分级建设农作物病虫害监测、应急防治和农药风险监控等中心。</w:t>
            </w:r>
          </w:p>
          <w:p w:rsidR="007C493C" w:rsidRPr="007C493C" w:rsidRDefault="007C493C" w:rsidP="007C493C">
            <w:pPr>
              <w:widowControl/>
              <w:ind w:firstLine="400"/>
              <w:rPr>
                <w:rFonts w:ascii="微软雅黑" w:eastAsia="微软雅黑" w:hAnsi="微软雅黑" w:cs="宋体"/>
                <w:kern w:val="0"/>
                <w:sz w:val="20"/>
                <w:szCs w:val="20"/>
              </w:rPr>
            </w:pPr>
            <w:r w:rsidRPr="007C493C">
              <w:rPr>
                <w:rFonts w:ascii="微软雅黑" w:eastAsia="微软雅黑" w:hAnsi="微软雅黑" w:cs="宋体" w:hint="eastAsia"/>
                <w:kern w:val="0"/>
                <w:sz w:val="20"/>
                <w:szCs w:val="20"/>
              </w:rPr>
              <w:t>8．生猪标准化养殖。</w:t>
            </w:r>
            <w:r w:rsidRPr="007C493C">
              <w:rPr>
                <w:rFonts w:ascii="微软雅黑" w:eastAsia="微软雅黑" w:hAnsi="微软雅黑" w:cs="宋体"/>
                <w:kern w:val="0"/>
                <w:sz w:val="20"/>
                <w:szCs w:val="20"/>
              </w:rPr>
              <w:t>启动实施新</w:t>
            </w:r>
            <w:proofErr w:type="gramStart"/>
            <w:r w:rsidRPr="007C493C">
              <w:rPr>
                <w:rFonts w:ascii="微软雅黑" w:eastAsia="微软雅黑" w:hAnsi="微软雅黑" w:cs="宋体"/>
                <w:kern w:val="0"/>
                <w:sz w:val="20"/>
                <w:szCs w:val="20"/>
              </w:rPr>
              <w:t>一</w:t>
            </w:r>
            <w:proofErr w:type="gramEnd"/>
            <w:r w:rsidRPr="007C493C">
              <w:rPr>
                <w:rFonts w:ascii="微软雅黑" w:eastAsia="微软雅黑" w:hAnsi="微软雅黑" w:cs="宋体"/>
                <w:kern w:val="0"/>
                <w:sz w:val="20"/>
                <w:szCs w:val="20"/>
              </w:rPr>
              <w:t>轮生猪标准化规模养殖提升行动，推动一批生猪标准化养殖场改造养殖饲喂、动物防疫及粪污处理等设施装备，继续开展生猪调出大县奖励，加大规模养猪场信贷支持。</w:t>
            </w:r>
          </w:p>
          <w:p w:rsidR="007C493C" w:rsidRPr="007C493C" w:rsidRDefault="007C493C" w:rsidP="007C493C">
            <w:pPr>
              <w:widowControl/>
              <w:ind w:firstLine="400"/>
              <w:rPr>
                <w:rFonts w:ascii="微软雅黑" w:eastAsia="微软雅黑" w:hAnsi="微软雅黑" w:cs="宋体"/>
                <w:kern w:val="0"/>
                <w:sz w:val="20"/>
                <w:szCs w:val="20"/>
              </w:rPr>
            </w:pPr>
            <w:r w:rsidRPr="007C493C">
              <w:rPr>
                <w:rFonts w:ascii="微软雅黑" w:eastAsia="微软雅黑" w:hAnsi="微软雅黑" w:cs="宋体" w:hint="eastAsia"/>
                <w:kern w:val="0"/>
                <w:sz w:val="20"/>
                <w:szCs w:val="20"/>
              </w:rPr>
              <w:lastRenderedPageBreak/>
              <w:t>9．草食畜牧业提升。</w:t>
            </w:r>
            <w:r w:rsidRPr="007C493C">
              <w:rPr>
                <w:rFonts w:ascii="微软雅黑" w:eastAsia="微软雅黑" w:hAnsi="微软雅黑" w:cs="宋体"/>
                <w:kern w:val="0"/>
                <w:sz w:val="20"/>
                <w:szCs w:val="20"/>
              </w:rPr>
              <w:t>实施基础母畜</w:t>
            </w:r>
            <w:proofErr w:type="gramStart"/>
            <w:r w:rsidRPr="007C493C">
              <w:rPr>
                <w:rFonts w:ascii="微软雅黑" w:eastAsia="微软雅黑" w:hAnsi="微软雅黑" w:cs="宋体"/>
                <w:kern w:val="0"/>
                <w:sz w:val="20"/>
                <w:szCs w:val="20"/>
              </w:rPr>
              <w:t>扩群提质</w:t>
            </w:r>
            <w:proofErr w:type="gramEnd"/>
            <w:r w:rsidRPr="007C493C">
              <w:rPr>
                <w:rFonts w:ascii="微软雅黑" w:eastAsia="微软雅黑" w:hAnsi="微软雅黑" w:cs="宋体"/>
                <w:kern w:val="0"/>
                <w:sz w:val="20"/>
                <w:szCs w:val="20"/>
              </w:rPr>
              <w:t>和南方草食畜牧业增量提质行动，引导一批肉牛肉羊规模养殖场实施畜禽圈舍标准化、集约化、智能化改造。</w:t>
            </w:r>
          </w:p>
          <w:p w:rsidR="007C493C" w:rsidRPr="007C493C" w:rsidRDefault="007C493C" w:rsidP="007C493C">
            <w:pPr>
              <w:widowControl/>
              <w:ind w:firstLine="400"/>
              <w:rPr>
                <w:rFonts w:ascii="微软雅黑" w:eastAsia="微软雅黑" w:hAnsi="微软雅黑" w:cs="宋体"/>
                <w:kern w:val="0"/>
                <w:sz w:val="20"/>
                <w:szCs w:val="20"/>
              </w:rPr>
            </w:pPr>
            <w:r w:rsidRPr="007C493C">
              <w:rPr>
                <w:rFonts w:ascii="微软雅黑" w:eastAsia="微软雅黑" w:hAnsi="微软雅黑" w:cs="宋体" w:hint="eastAsia"/>
                <w:kern w:val="0"/>
                <w:sz w:val="20"/>
                <w:szCs w:val="20"/>
              </w:rPr>
              <w:t>10．奶业振兴工程。</w:t>
            </w:r>
            <w:r w:rsidRPr="007C493C">
              <w:rPr>
                <w:rFonts w:ascii="微软雅黑" w:eastAsia="微软雅黑" w:hAnsi="微软雅黑" w:cs="宋体"/>
                <w:kern w:val="0"/>
                <w:sz w:val="20"/>
                <w:szCs w:val="20"/>
              </w:rPr>
              <w:t>改造升级一批适度规模奶牛养殖场，推动重点奶牛养殖大县整县推进生产数字化管理，建设一批重点区域生鲜乳质量检测中心，建设一批优质饲草料基地。</w:t>
            </w:r>
          </w:p>
          <w:p w:rsidR="007C493C" w:rsidRPr="007C493C" w:rsidRDefault="007C493C" w:rsidP="007C493C">
            <w:pPr>
              <w:widowControl/>
              <w:ind w:firstLine="400"/>
              <w:rPr>
                <w:rFonts w:ascii="微软雅黑" w:eastAsia="微软雅黑" w:hAnsi="微软雅黑" w:cs="宋体"/>
                <w:kern w:val="0"/>
                <w:sz w:val="20"/>
                <w:szCs w:val="20"/>
              </w:rPr>
            </w:pPr>
            <w:r w:rsidRPr="007C493C">
              <w:rPr>
                <w:rFonts w:ascii="微软雅黑" w:eastAsia="微软雅黑" w:hAnsi="微软雅黑" w:cs="宋体" w:hint="eastAsia"/>
                <w:kern w:val="0"/>
                <w:sz w:val="20"/>
                <w:szCs w:val="20"/>
              </w:rPr>
              <w:t>11．水产养殖转型升级。</w:t>
            </w:r>
            <w:r w:rsidRPr="007C493C">
              <w:rPr>
                <w:rFonts w:ascii="微软雅黑" w:eastAsia="微软雅黑" w:hAnsi="微软雅黑" w:cs="宋体"/>
                <w:kern w:val="0"/>
                <w:sz w:val="20"/>
                <w:szCs w:val="20"/>
              </w:rPr>
              <w:t>实施水产健康养殖提升行动，创建一批国家级水产健康养殖和生态养殖示范区。发展深远海大型智能化养殖渔场。</w:t>
            </w:r>
          </w:p>
          <w:p w:rsidR="007C493C" w:rsidRPr="007C493C" w:rsidRDefault="007C493C" w:rsidP="007C493C">
            <w:pPr>
              <w:widowControl/>
              <w:ind w:firstLine="400"/>
              <w:rPr>
                <w:rFonts w:ascii="微软雅黑" w:eastAsia="微软雅黑" w:hAnsi="微软雅黑" w:cs="宋体"/>
                <w:kern w:val="0"/>
                <w:sz w:val="20"/>
                <w:szCs w:val="20"/>
              </w:rPr>
            </w:pPr>
            <w:r w:rsidRPr="007C493C">
              <w:rPr>
                <w:rFonts w:ascii="微软雅黑" w:eastAsia="微软雅黑" w:hAnsi="微软雅黑" w:cs="宋体" w:hint="eastAsia"/>
                <w:kern w:val="0"/>
                <w:sz w:val="20"/>
                <w:szCs w:val="20"/>
              </w:rPr>
              <w:t>12．渔船更新改造和渔港建设。推动渔船及装备更新改造和减船转产，建造新材料、新能源渔船。加强沿海现代渔港建设，提高渔港避风能力。</w:t>
            </w:r>
          </w:p>
        </w:tc>
      </w:tr>
    </w:tbl>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第三章　推进创新驱动发展 提升农业质量效益和竞争力</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深入推进农业科技创新，健全完善经营机制，推动品种培优、品质提升、品牌打造和标准化生产，不断提高农牧渔业发展水平。</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第一节　强化现代农业科技支撑</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开展农业关键核心技术攻关。完善农业科技领域基础研究稳定支持机制，加强农业基础理论、科研基础设施、定位观测体系、资源生态监测系统建设。聚焦基础前沿重点领域，加快突破一批重大理论和工具方法。聚焦生物育种、耕地质量、智慧农业、农业机械设备、农业绿色投入品等关键领域，加快研发与创新一批关键核心技术及产品。加快动物疫病和农作物病虫害气象环境成因、传播机理、致病机制研究，提升农业重大风险防控和产业安全保障能力。</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加强农业战略科技力量建设。加强国家现代农业产业技术体系建设。深化农业科技体制改革，推动重点领域项目、基地、人才、资金一体化配置。强化高水平农业科研院校建设，培育</w:t>
      </w:r>
      <w:r w:rsidRPr="007C493C">
        <w:rPr>
          <w:rFonts w:ascii="微软雅黑" w:eastAsia="微软雅黑" w:hAnsi="微软雅黑" w:cs="宋体" w:hint="eastAsia"/>
          <w:color w:val="333333"/>
          <w:kern w:val="0"/>
          <w:sz w:val="24"/>
          <w:szCs w:val="24"/>
        </w:rPr>
        <w:lastRenderedPageBreak/>
        <w:t>壮大一批农业领军企业，优化地方农业科研机构和创新团队建设。实施国家农业科研杰出人才培养计划。打造国家热带农业科学中心。</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促进科技与产业深度融合。加强国家农业科技创新联盟建设，支持农业企业牵头建设农业科技创新联合体或新型研发机构，加快建设国家现代农业产业科技创新中心。开展乡村振兴科技支撑行动，加强农业科技社会化服务体系建设，完善农业科技推广服务云平台，推行科技特派员制度，强化公益性农技推广机构建设。</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第二节　推进种业振兴</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加强种质资源保护。全面完成农作物种质资源、畜禽遗传资源和水产养殖种质资源普查，摸清资源家底，抢救性收集珍稀、濒危、特有资源与特色地方品种。启动农业种质资源精准鉴定评价，推进优异种质资源创制与应用，构建种质资源DNA分子指纹图谱库、特征库和农业种质资源数据库。加强国家农作物、林草、畜禽、海洋和淡水渔业、微生物种质资源库建设。</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开展育种创新攻关。围绕重点农作物和畜禽，启动实施农业种源关键核心技术攻关。加快实施农业生物育种重大科技项目，有序推进生物育种产业化应用。开展种业联合攻关，实施新一轮畜禽遗传改良计划和现代种业提升工程。</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加强种业基地建设。推进国家级和省级育制种基地建设，加快建设南繁硅谷。在北方农牧交错区布局建设大型牧草良种繁育基地。加快建设种业基地高标准农田。继续实施制种大县奖励政策。建设一批国家级核心育种场，完善良种繁育和生物安全防护设施条件。推进国家级水产供种繁育基地建设。</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强化种业市场监管。严格品种管理，提高主要农作物品种审定标准，建立品种“身份证”制度。强化育种领域知识产权保护，强化行政与司法协同保护机制，严厉打击假冒伪劣、套牌侵权等违法犯罪行为。</w:t>
      </w:r>
      <w:proofErr w:type="gramStart"/>
      <w:r w:rsidRPr="007C493C">
        <w:rPr>
          <w:rFonts w:ascii="微软雅黑" w:eastAsia="微软雅黑" w:hAnsi="微软雅黑" w:cs="宋体" w:hint="eastAsia"/>
          <w:color w:val="333333"/>
          <w:kern w:val="0"/>
          <w:sz w:val="24"/>
          <w:szCs w:val="24"/>
        </w:rPr>
        <w:t>健全种</w:t>
      </w:r>
      <w:proofErr w:type="gramEnd"/>
      <w:r w:rsidRPr="007C493C">
        <w:rPr>
          <w:rFonts w:ascii="微软雅黑" w:eastAsia="微软雅黑" w:hAnsi="微软雅黑" w:cs="宋体" w:hint="eastAsia"/>
          <w:color w:val="333333"/>
          <w:kern w:val="0"/>
          <w:sz w:val="24"/>
          <w:szCs w:val="24"/>
        </w:rPr>
        <w:t>畜禽、水产苗种监管制度和技术标准，加强畜禽遗传物质监管。</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第三节　提高农机装备研发应用能力</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加强农机装备薄弱环节研发。加强大中型、智能化、复合型农业机械研发应用，打造农机装备一流企业和知名品牌。推进粮食作物和战略性经济作物育、耕、种、管、收、运、贮等薄弱环节先进农机装备研制。加快研发制造适合丘陵山区农业生产的高效专用农机。攻关突破制约整机综合性能提升的关键核心技术、关键材料和重要零部件。加强绿色智能畜牧水产养殖装备研发。</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推进农业机械化全程全面发展。健全农作物全程机械化生产体系，加快推进品种、栽培、装备集成配套。加大对智能、高端、安全农机装备的支持力度，</w:t>
      </w:r>
      <w:proofErr w:type="gramStart"/>
      <w:r w:rsidRPr="007C493C">
        <w:rPr>
          <w:rFonts w:ascii="微软雅黑" w:eastAsia="微软雅黑" w:hAnsi="微软雅黑" w:cs="宋体" w:hint="eastAsia"/>
          <w:color w:val="333333"/>
          <w:kern w:val="0"/>
          <w:sz w:val="24"/>
          <w:szCs w:val="24"/>
        </w:rPr>
        <w:t>突出优机优补</w:t>
      </w:r>
      <w:proofErr w:type="gramEnd"/>
      <w:r w:rsidRPr="007C493C">
        <w:rPr>
          <w:rFonts w:ascii="微软雅黑" w:eastAsia="微软雅黑" w:hAnsi="微软雅黑" w:cs="宋体" w:hint="eastAsia"/>
          <w:color w:val="333333"/>
          <w:kern w:val="0"/>
          <w:sz w:val="24"/>
          <w:szCs w:val="24"/>
        </w:rPr>
        <w:t>、奖优罚劣，支持探索研发制造应用一体化，提升我国农机装备水平和国际竞争力。推进机械装备与养殖工艺融合，提升畜牧水产养殖主要品种、重点环节、规模养殖场以及设施农业的机械化水平。推动绿色环保农机应用。加强机耕道、场库棚、烘干机塔等配套设施建设，发展“全程机械化+综合农事”等农机服务新模式。</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第四节　健全现代农业经营体系</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培育壮大新型农业经营主体。实施家庭农场培育计划，把农业规模经营户培育成有活力的家庭农场。完善家庭农场名录制度。实施农民合作社规范提升行动，支持农民合作社联合</w:t>
      </w:r>
      <w:proofErr w:type="gramStart"/>
      <w:r w:rsidRPr="007C493C">
        <w:rPr>
          <w:rFonts w:ascii="微软雅黑" w:eastAsia="微软雅黑" w:hAnsi="微软雅黑" w:cs="宋体" w:hint="eastAsia"/>
          <w:color w:val="333333"/>
          <w:kern w:val="0"/>
          <w:sz w:val="24"/>
          <w:szCs w:val="24"/>
        </w:rPr>
        <w:t>社加快</w:t>
      </w:r>
      <w:proofErr w:type="gramEnd"/>
      <w:r w:rsidRPr="007C493C">
        <w:rPr>
          <w:rFonts w:ascii="微软雅黑" w:eastAsia="微软雅黑" w:hAnsi="微软雅黑" w:cs="宋体" w:hint="eastAsia"/>
          <w:color w:val="333333"/>
          <w:kern w:val="0"/>
          <w:sz w:val="24"/>
          <w:szCs w:val="24"/>
        </w:rPr>
        <w:t>发展。完善新型农业经营主体金融保险、用地保障等政策。建立科研院所、农业高校等社会力量对接服务新型农业经营主体的长效机制。推动新型农业经营主体与小农户建立利益联结机制，推行保底分红、股份合作、利润返还等方式。</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健全专业化社会化服务体系。发展壮大农业专业化社会化服务组织，培育服务联合体和服务联盟，将先进适用的品种、投入品、技术、装备导入小农户。开展农业社会化服务创新试点</w:t>
      </w:r>
      <w:r w:rsidRPr="007C493C">
        <w:rPr>
          <w:rFonts w:ascii="微软雅黑" w:eastAsia="微软雅黑" w:hAnsi="微软雅黑" w:cs="宋体" w:hint="eastAsia"/>
          <w:color w:val="333333"/>
          <w:kern w:val="0"/>
          <w:sz w:val="24"/>
          <w:szCs w:val="24"/>
        </w:rPr>
        <w:lastRenderedPageBreak/>
        <w:t>示范，鼓励市场主体建设区域性农业全产业</w:t>
      </w:r>
      <w:proofErr w:type="gramStart"/>
      <w:r w:rsidRPr="007C493C">
        <w:rPr>
          <w:rFonts w:ascii="微软雅黑" w:eastAsia="微软雅黑" w:hAnsi="微软雅黑" w:cs="宋体" w:hint="eastAsia"/>
          <w:color w:val="333333"/>
          <w:kern w:val="0"/>
          <w:sz w:val="24"/>
          <w:szCs w:val="24"/>
        </w:rPr>
        <w:t>链综合</w:t>
      </w:r>
      <w:proofErr w:type="gramEnd"/>
      <w:r w:rsidRPr="007C493C">
        <w:rPr>
          <w:rFonts w:ascii="微软雅黑" w:eastAsia="微软雅黑" w:hAnsi="微软雅黑" w:cs="宋体" w:hint="eastAsia"/>
          <w:color w:val="333333"/>
          <w:kern w:val="0"/>
          <w:sz w:val="24"/>
          <w:szCs w:val="24"/>
        </w:rPr>
        <w:t>服务中心。加快发展农业生产托管服务。推进农业社会化服务标准体系建设，建立服务组织名录库，加强服务价格监测。</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7C493C" w:rsidRPr="007C493C" w:rsidTr="007C493C">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493C" w:rsidRPr="007C493C" w:rsidRDefault="007C493C" w:rsidP="007C493C">
            <w:pPr>
              <w:widowControl/>
              <w:jc w:val="center"/>
              <w:rPr>
                <w:rFonts w:ascii="微软雅黑" w:eastAsia="微软雅黑" w:hAnsi="微软雅黑" w:cs="宋体" w:hint="eastAsia"/>
                <w:kern w:val="0"/>
                <w:sz w:val="24"/>
                <w:szCs w:val="24"/>
              </w:rPr>
            </w:pPr>
            <w:r w:rsidRPr="007C493C">
              <w:rPr>
                <w:rFonts w:ascii="微软雅黑" w:eastAsia="微软雅黑" w:hAnsi="微软雅黑" w:cs="宋体" w:hint="eastAsia"/>
                <w:b/>
                <w:bCs/>
                <w:kern w:val="0"/>
                <w:sz w:val="20"/>
                <w:szCs w:val="20"/>
              </w:rPr>
              <w:t>专栏</w:t>
            </w:r>
            <w:r w:rsidRPr="007C493C">
              <w:rPr>
                <w:rFonts w:ascii="微软雅黑" w:eastAsia="微软雅黑" w:hAnsi="微软雅黑" w:cs="Calibri" w:hint="eastAsia"/>
                <w:b/>
                <w:bCs/>
                <w:kern w:val="0"/>
                <w:sz w:val="20"/>
                <w:szCs w:val="20"/>
              </w:rPr>
              <w:t>3</w:t>
            </w:r>
            <w:r w:rsidRPr="007C493C">
              <w:rPr>
                <w:rFonts w:ascii="微软雅黑" w:eastAsia="微软雅黑" w:hAnsi="微软雅黑" w:cs="宋体" w:hint="eastAsia"/>
                <w:b/>
                <w:bCs/>
                <w:kern w:val="0"/>
                <w:sz w:val="20"/>
                <w:szCs w:val="20"/>
              </w:rPr>
              <w:t xml:space="preserve">　农业质量效益和竞争力提升工程</w:t>
            </w:r>
          </w:p>
        </w:tc>
      </w:tr>
      <w:tr w:rsidR="007C493C" w:rsidRPr="007C493C" w:rsidTr="007C493C">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493C" w:rsidRPr="007C493C" w:rsidRDefault="007C493C" w:rsidP="007C493C">
            <w:pPr>
              <w:widowControl/>
              <w:ind w:firstLine="400"/>
              <w:jc w:val="left"/>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1．农业科技创新能力建设。</w:t>
            </w:r>
            <w:r w:rsidRPr="007C493C">
              <w:rPr>
                <w:rFonts w:ascii="微软雅黑" w:eastAsia="微软雅黑" w:hAnsi="微软雅黑" w:cs="宋体"/>
                <w:kern w:val="0"/>
                <w:sz w:val="20"/>
                <w:szCs w:val="20"/>
              </w:rPr>
              <w:t>围绕生物育种、生物安全、资源环境、智能农机、农产品深加工、绿色投入品创制等领域，新建一批农业重大科技设施装备、重点实验室和农业科学观测实验站。</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t xml:space="preserve">　　2．基层农技推广体系建设。</w:t>
            </w:r>
            <w:r w:rsidRPr="007C493C">
              <w:rPr>
                <w:rFonts w:ascii="微软雅黑" w:eastAsia="微软雅黑" w:hAnsi="微软雅黑" w:cs="宋体"/>
                <w:kern w:val="0"/>
                <w:sz w:val="20"/>
                <w:szCs w:val="20"/>
              </w:rPr>
              <w:t>实施基层农技推广体系改革与建设项目，壮大科技特派员和特聘农技员队伍，建设200个国家现代农业科技示范展示基地、5000个区域农业科技示范基地，培育一批农业科技服务公司。</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t xml:space="preserve">　　3．现代种业。</w:t>
            </w:r>
            <w:r w:rsidRPr="007C493C">
              <w:rPr>
                <w:rFonts w:ascii="微软雅黑" w:eastAsia="微软雅黑" w:hAnsi="微软雅黑" w:cs="宋体"/>
                <w:kern w:val="0"/>
                <w:sz w:val="20"/>
                <w:szCs w:val="20"/>
              </w:rPr>
              <w:t>建设国家农作物种质资源长期库、种质资源中期库</w:t>
            </w:r>
            <w:proofErr w:type="gramStart"/>
            <w:r w:rsidRPr="007C493C">
              <w:rPr>
                <w:rFonts w:ascii="微软雅黑" w:eastAsia="微软雅黑" w:hAnsi="微软雅黑" w:cs="宋体"/>
                <w:kern w:val="0"/>
                <w:sz w:val="20"/>
                <w:szCs w:val="20"/>
              </w:rPr>
              <w:t>圃</w:t>
            </w:r>
            <w:proofErr w:type="gramEnd"/>
            <w:r w:rsidRPr="007C493C">
              <w:rPr>
                <w:rFonts w:ascii="微软雅黑" w:eastAsia="微软雅黑" w:hAnsi="微软雅黑" w:cs="宋体"/>
                <w:kern w:val="0"/>
                <w:sz w:val="20"/>
                <w:szCs w:val="20"/>
              </w:rPr>
              <w:t>，提升海南、甘肃、四川等国家级育制种基地水平，建设黑龙江大豆等区域性育制种基地。新建、改扩建国家畜禽和水产品种质资源库、保种场（区）、基因库，推进国家级畜禽核心</w:t>
            </w:r>
            <w:proofErr w:type="gramStart"/>
            <w:r w:rsidRPr="007C493C">
              <w:rPr>
                <w:rFonts w:ascii="微软雅黑" w:eastAsia="微软雅黑" w:hAnsi="微软雅黑" w:cs="宋体"/>
                <w:kern w:val="0"/>
                <w:sz w:val="20"/>
                <w:szCs w:val="20"/>
              </w:rPr>
              <w:t>育种场</w:t>
            </w:r>
            <w:proofErr w:type="gramEnd"/>
            <w:r w:rsidRPr="007C493C">
              <w:rPr>
                <w:rFonts w:ascii="微软雅黑" w:eastAsia="微软雅黑" w:hAnsi="微软雅黑" w:cs="宋体"/>
                <w:kern w:val="0"/>
                <w:sz w:val="20"/>
                <w:szCs w:val="20"/>
              </w:rPr>
              <w:t>建设。改扩建2个分子育种创新服务平台。</w:t>
            </w:r>
            <w:r w:rsidRPr="007C493C">
              <w:rPr>
                <w:rFonts w:ascii="微软雅黑" w:eastAsia="微软雅黑" w:hAnsi="微软雅黑" w:cs="宋体"/>
                <w:kern w:val="0"/>
                <w:sz w:val="20"/>
                <w:szCs w:val="20"/>
              </w:rPr>
              <w:br/>
              <w:t xml:space="preserve">　　</w:t>
            </w:r>
            <w:r w:rsidRPr="007C493C">
              <w:rPr>
                <w:rFonts w:ascii="微软雅黑" w:eastAsia="微软雅黑" w:hAnsi="微软雅黑" w:cs="宋体" w:hint="eastAsia"/>
                <w:kern w:val="0"/>
                <w:sz w:val="20"/>
                <w:szCs w:val="20"/>
              </w:rPr>
              <w:t>4．农业机械化。</w:t>
            </w:r>
            <w:r w:rsidRPr="007C493C">
              <w:rPr>
                <w:rFonts w:ascii="微软雅黑" w:eastAsia="微软雅黑" w:hAnsi="微软雅黑" w:cs="宋体"/>
                <w:kern w:val="0"/>
                <w:sz w:val="20"/>
                <w:szCs w:val="20"/>
              </w:rPr>
              <w:t>稳定实施农机购置补贴政策，创建300个农作物生产全程机械化示范县，建设300个设施农业和规模养殖全程机械化示范县，推进农机深松整地和丘陵山区农田宜机化改造。加强农业机械抢种抢收抢</w:t>
            </w:r>
            <w:proofErr w:type="gramStart"/>
            <w:r w:rsidRPr="007C493C">
              <w:rPr>
                <w:rFonts w:ascii="微软雅黑" w:eastAsia="微软雅黑" w:hAnsi="微软雅黑" w:cs="宋体"/>
                <w:kern w:val="0"/>
                <w:sz w:val="20"/>
                <w:szCs w:val="20"/>
              </w:rPr>
              <w:t>烘服务</w:t>
            </w:r>
            <w:proofErr w:type="gramEnd"/>
            <w:r w:rsidRPr="007C493C">
              <w:rPr>
                <w:rFonts w:ascii="微软雅黑" w:eastAsia="微软雅黑" w:hAnsi="微软雅黑" w:cs="宋体"/>
                <w:kern w:val="0"/>
                <w:sz w:val="20"/>
                <w:szCs w:val="20"/>
              </w:rPr>
              <w:t>能力建设。</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t xml:space="preserve">　　5．新型农业经营主体培育提升行动。</w:t>
            </w:r>
            <w:r w:rsidRPr="007C493C">
              <w:rPr>
                <w:rFonts w:ascii="微软雅黑" w:eastAsia="微软雅黑" w:hAnsi="微软雅黑" w:cs="宋体"/>
                <w:kern w:val="0"/>
                <w:sz w:val="20"/>
                <w:szCs w:val="20"/>
              </w:rPr>
              <w:t>创建300个</w:t>
            </w:r>
            <w:proofErr w:type="gramStart"/>
            <w:r w:rsidRPr="007C493C">
              <w:rPr>
                <w:rFonts w:ascii="微软雅黑" w:eastAsia="微软雅黑" w:hAnsi="微软雅黑" w:cs="宋体"/>
                <w:kern w:val="0"/>
                <w:sz w:val="20"/>
                <w:szCs w:val="20"/>
              </w:rPr>
              <w:t>左右家庭</w:t>
            </w:r>
            <w:proofErr w:type="gramEnd"/>
            <w:r w:rsidRPr="007C493C">
              <w:rPr>
                <w:rFonts w:ascii="微软雅黑" w:eastAsia="微软雅黑" w:hAnsi="微软雅黑" w:cs="宋体"/>
                <w:kern w:val="0"/>
                <w:sz w:val="20"/>
                <w:szCs w:val="20"/>
              </w:rPr>
              <w:t>农场示范县和1500个左右示范家庭农场。开展国家、省、市、县级农民合作社示范社四级联创，扩大农民合作社质量提升整县推进试点范围。</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t xml:space="preserve">　　6．农业生产“三品一标”提升行动。</w:t>
            </w:r>
            <w:r w:rsidRPr="007C493C">
              <w:rPr>
                <w:rFonts w:ascii="微软雅黑" w:eastAsia="微软雅黑" w:hAnsi="微软雅黑" w:cs="宋体"/>
                <w:kern w:val="0"/>
                <w:sz w:val="20"/>
                <w:szCs w:val="20"/>
              </w:rPr>
              <w:t>培育一批有自主知识产权的核心种源和节水节肥节药新品种，建设800个绿色标准化农产品生产基地、500个畜禽养殖标准化示范场，打造300个以上国家级农产品区域公用品牌、500个以上企业品牌、1000个以上农产品品牌。</w:t>
            </w:r>
          </w:p>
        </w:tc>
      </w:tr>
    </w:tbl>
    <w:p w:rsidR="007C493C" w:rsidRPr="007C493C" w:rsidRDefault="007C493C" w:rsidP="007C493C">
      <w:pPr>
        <w:widowControl/>
        <w:shd w:val="clear" w:color="auto" w:fill="FFFFFF"/>
        <w:ind w:firstLine="480"/>
        <w:rPr>
          <w:rFonts w:ascii="微软雅黑" w:eastAsia="微软雅黑" w:hAnsi="微软雅黑" w:cs="宋体"/>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第四章　构建现代乡村产业体系</w:t>
      </w: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提升产业</w:t>
      </w:r>
      <w:proofErr w:type="gramStart"/>
      <w:r w:rsidRPr="007C493C">
        <w:rPr>
          <w:rFonts w:ascii="微软雅黑" w:eastAsia="微软雅黑" w:hAnsi="微软雅黑" w:cs="宋体" w:hint="eastAsia"/>
          <w:b/>
          <w:bCs/>
          <w:color w:val="333333"/>
          <w:kern w:val="0"/>
          <w:sz w:val="24"/>
          <w:szCs w:val="24"/>
        </w:rPr>
        <w:t>链供应</w:t>
      </w:r>
      <w:proofErr w:type="gramEnd"/>
      <w:r w:rsidRPr="007C493C">
        <w:rPr>
          <w:rFonts w:ascii="微软雅黑" w:eastAsia="微软雅黑" w:hAnsi="微软雅黑" w:cs="宋体" w:hint="eastAsia"/>
          <w:b/>
          <w:bCs/>
          <w:color w:val="333333"/>
          <w:kern w:val="0"/>
          <w:sz w:val="24"/>
          <w:szCs w:val="24"/>
        </w:rPr>
        <w:t>链现代化水平</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坚持立农为农，把带动农民就业增收作为乡村产业发展的基本导向，加快农村一二三产业融合发展，把产业</w:t>
      </w:r>
      <w:proofErr w:type="gramStart"/>
      <w:r w:rsidRPr="007C493C">
        <w:rPr>
          <w:rFonts w:ascii="微软雅黑" w:eastAsia="微软雅黑" w:hAnsi="微软雅黑" w:cs="宋体" w:hint="eastAsia"/>
          <w:color w:val="333333"/>
          <w:kern w:val="0"/>
          <w:sz w:val="24"/>
          <w:szCs w:val="24"/>
        </w:rPr>
        <w:t>链主体</w:t>
      </w:r>
      <w:proofErr w:type="gramEnd"/>
      <w:r w:rsidRPr="007C493C">
        <w:rPr>
          <w:rFonts w:ascii="微软雅黑" w:eastAsia="微软雅黑" w:hAnsi="微软雅黑" w:cs="宋体" w:hint="eastAsia"/>
          <w:color w:val="333333"/>
          <w:kern w:val="0"/>
          <w:sz w:val="24"/>
          <w:szCs w:val="24"/>
        </w:rPr>
        <w:t>留在县域，把就业机会和产业链增值收益留给农民。</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第一节　优化乡村产业布局</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健全乡村产业体系。以农业农村资源为依托，以农民为主体，培育壮大现代种养业、乡村特色产业、农产品加工流通业、乡村休闲旅游业、乡村新型服务业、乡村信息产业等，形成特色鲜明、类型丰富、协同发展的乡村产业体系。以拓展二三产业为重点，纵向延伸产业链条，横向拓展产业功能，多向提升乡村价值。</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推进县镇村联动发展。强化县域统筹，推动形成县城、中心镇（乡）、中心</w:t>
      </w:r>
      <w:proofErr w:type="gramStart"/>
      <w:r w:rsidRPr="007C493C">
        <w:rPr>
          <w:rFonts w:ascii="微软雅黑" w:eastAsia="微软雅黑" w:hAnsi="微软雅黑" w:cs="宋体" w:hint="eastAsia"/>
          <w:color w:val="333333"/>
          <w:kern w:val="0"/>
          <w:sz w:val="24"/>
          <w:szCs w:val="24"/>
        </w:rPr>
        <w:t>村功能</w:t>
      </w:r>
      <w:proofErr w:type="gramEnd"/>
      <w:r w:rsidRPr="007C493C">
        <w:rPr>
          <w:rFonts w:ascii="微软雅黑" w:eastAsia="微软雅黑" w:hAnsi="微软雅黑" w:cs="宋体" w:hint="eastAsia"/>
          <w:color w:val="333333"/>
          <w:kern w:val="0"/>
          <w:sz w:val="24"/>
          <w:szCs w:val="24"/>
        </w:rPr>
        <w:t>衔接的乡村产业结构布局。推进县域、镇域产业集聚，支持农产品加工业向县域布局，引导农产品加工流通企业在有条件镇（乡）所在地建设加工园区和物流节点。促进镇村联动发展，实现加工在乡镇、基地在村、增收在户。</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第二节　推进乡村产业园区化融合化发展</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建设现代农业产业园区和农业现代化示范区。支持有条件的县（市、区）建设现代农业产业园，推动科技研发、加工物流、营销服务等市场主体向园区集中，资本、科技、人才等要素向园区集聚。加快“一村一品”示范村镇、农业产业强镇和优势特色产业集群建设。以县（市、区）为单位创建一批农业现代化示范区，围绕提高农业产业体系、生产体系、经营体系现代化</w:t>
      </w:r>
      <w:r w:rsidRPr="007C493C">
        <w:rPr>
          <w:rFonts w:ascii="微软雅黑" w:eastAsia="微软雅黑" w:hAnsi="微软雅黑" w:cs="宋体" w:hint="eastAsia"/>
          <w:color w:val="333333"/>
          <w:kern w:val="0"/>
          <w:sz w:val="24"/>
          <w:szCs w:val="24"/>
        </w:rPr>
        <w:lastRenderedPageBreak/>
        <w:t>水平，建立指标体系，加强资源整合和政策集成，示范引领农业现代化发展，探索建立农业现代化发展模式、政策体系、工作机制，形成梯次推进农业现代化的格局。</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提升农村产业融合发展水平。依托乡村特色优势资源，打造农业全产业链。鼓励发展农业产业化龙头企业牵头、家庭农场和农民合作社跟进、广大小农户参与的农业产业化联合体。鼓励农业产业化龙头企业建立大型农业企业集团，开展农产品精深加工，在主产区和大中城市郊区布局中央厨房、主食加工、休闲食品、方便食品、净菜加工等业态，满足消费者多样化个性化需求。加快建设产地贮藏、预冷保鲜、分级包装、冷链物流、城市配送等设施，构建仓储保鲜冷链物流网络。稳步推进反映全产业</w:t>
      </w:r>
      <w:proofErr w:type="gramStart"/>
      <w:r w:rsidRPr="007C493C">
        <w:rPr>
          <w:rFonts w:ascii="微软雅黑" w:eastAsia="微软雅黑" w:hAnsi="微软雅黑" w:cs="宋体" w:hint="eastAsia"/>
          <w:color w:val="333333"/>
          <w:kern w:val="0"/>
          <w:sz w:val="24"/>
          <w:szCs w:val="24"/>
        </w:rPr>
        <w:t>链价值</w:t>
      </w:r>
      <w:proofErr w:type="gramEnd"/>
      <w:r w:rsidRPr="007C493C">
        <w:rPr>
          <w:rFonts w:ascii="微软雅黑" w:eastAsia="微软雅黑" w:hAnsi="微软雅黑" w:cs="宋体" w:hint="eastAsia"/>
          <w:color w:val="333333"/>
          <w:kern w:val="0"/>
          <w:sz w:val="24"/>
          <w:szCs w:val="24"/>
        </w:rPr>
        <w:t>的农业及相关产业统计核算。</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第三节　发展乡村新产业新业态</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优化乡村休闲旅游业。依托田园风光、绿水青山、村落建筑、乡土文化、民俗风情等资源优势，建设一批休闲农业重点县、休闲农业精品园区和乡村旅游重点村镇。推动农业与旅游、教育、康养等产业融合，发展田园养生、</w:t>
      </w:r>
      <w:proofErr w:type="gramStart"/>
      <w:r w:rsidRPr="007C493C">
        <w:rPr>
          <w:rFonts w:ascii="微软雅黑" w:eastAsia="微软雅黑" w:hAnsi="微软雅黑" w:cs="宋体" w:hint="eastAsia"/>
          <w:color w:val="333333"/>
          <w:kern w:val="0"/>
          <w:sz w:val="24"/>
          <w:szCs w:val="24"/>
        </w:rPr>
        <w:t>研</w:t>
      </w:r>
      <w:proofErr w:type="gramEnd"/>
      <w:r w:rsidRPr="007C493C">
        <w:rPr>
          <w:rFonts w:ascii="微软雅黑" w:eastAsia="微软雅黑" w:hAnsi="微软雅黑" w:cs="宋体" w:hint="eastAsia"/>
          <w:color w:val="333333"/>
          <w:kern w:val="0"/>
          <w:sz w:val="24"/>
          <w:szCs w:val="24"/>
        </w:rPr>
        <w:t>学科普、农耕体验、休闲垂钓、民宿康养等休闲农业新业态。</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发展乡村新型服务业。积极发展生产性服务业，引导仓储物流、设施租赁、市场营销、信息咨询等领域市场主体将服务网点延伸到乡村。拓展生活性服务业，改造提升餐饮住宿、商超零售、电器维修、再生资源回收和养老护幼、卫生保洁、文化演出等乡村生活服务业。</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加快农村电子商务发展。扩大电子商务进农村覆盖面，加快培育农村电子商务主体，引导电商、物流、商贸、金融、供销、邮政、快递等市场主体到乡村布局。深入推进“互联网+”农产品出村进城工程。优化农村电子商务公共服务中心功能，规范引导网络直播带货发展。实施“数商兴农”，推动农村电</w:t>
      </w:r>
      <w:proofErr w:type="gramStart"/>
      <w:r w:rsidRPr="007C493C">
        <w:rPr>
          <w:rFonts w:ascii="微软雅黑" w:eastAsia="微软雅黑" w:hAnsi="微软雅黑" w:cs="宋体" w:hint="eastAsia"/>
          <w:color w:val="333333"/>
          <w:kern w:val="0"/>
          <w:sz w:val="24"/>
          <w:szCs w:val="24"/>
        </w:rPr>
        <w:t>商基础</w:t>
      </w:r>
      <w:proofErr w:type="gramEnd"/>
      <w:r w:rsidRPr="007C493C">
        <w:rPr>
          <w:rFonts w:ascii="微软雅黑" w:eastAsia="微软雅黑" w:hAnsi="微软雅黑" w:cs="宋体" w:hint="eastAsia"/>
          <w:color w:val="333333"/>
          <w:kern w:val="0"/>
          <w:sz w:val="24"/>
          <w:szCs w:val="24"/>
        </w:rPr>
        <w:t>设施数字化改造、智能化升级，打造农产品网络品牌。</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lastRenderedPageBreak/>
        <w:t>第四节　推进农村创业创新</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支持农民工、大中专毕业生、退役军人、科技人员和工商业主等返乡入乡创业，鼓励能工巧匠和“田秀才”、“土专家”等乡村能人在乡创业。推动城市各类人才投身乡村产业发展。依托各类园区、企业、知名村镇等，建设一批农村创业创新园区（孵化实训基地）、农民工返乡创业园，打造</w:t>
      </w:r>
      <w:proofErr w:type="gramStart"/>
      <w:r w:rsidRPr="007C493C">
        <w:rPr>
          <w:rFonts w:ascii="微软雅黑" w:eastAsia="微软雅黑" w:hAnsi="微软雅黑" w:cs="宋体" w:hint="eastAsia"/>
          <w:color w:val="333333"/>
          <w:kern w:val="0"/>
          <w:sz w:val="24"/>
          <w:szCs w:val="24"/>
        </w:rPr>
        <w:t>一批众创空间</w:t>
      </w:r>
      <w:proofErr w:type="gramEnd"/>
      <w:r w:rsidRPr="007C493C">
        <w:rPr>
          <w:rFonts w:ascii="微软雅黑" w:eastAsia="微软雅黑" w:hAnsi="微软雅黑" w:cs="宋体" w:hint="eastAsia"/>
          <w:color w:val="333333"/>
          <w:kern w:val="0"/>
          <w:sz w:val="24"/>
          <w:szCs w:val="24"/>
        </w:rPr>
        <w:t>、</w:t>
      </w:r>
      <w:proofErr w:type="gramStart"/>
      <w:r w:rsidRPr="007C493C">
        <w:rPr>
          <w:rFonts w:ascii="微软雅黑" w:eastAsia="微软雅黑" w:hAnsi="微软雅黑" w:cs="宋体" w:hint="eastAsia"/>
          <w:color w:val="333333"/>
          <w:kern w:val="0"/>
          <w:sz w:val="24"/>
          <w:szCs w:val="24"/>
        </w:rPr>
        <w:t>星创天地等创业</w:t>
      </w:r>
      <w:proofErr w:type="gramEnd"/>
      <w:r w:rsidRPr="007C493C">
        <w:rPr>
          <w:rFonts w:ascii="微软雅黑" w:eastAsia="微软雅黑" w:hAnsi="微软雅黑" w:cs="宋体" w:hint="eastAsia"/>
          <w:color w:val="333333"/>
          <w:kern w:val="0"/>
          <w:sz w:val="24"/>
          <w:szCs w:val="24"/>
        </w:rPr>
        <w:t>创新孵化载体。依托现有资源建立农村创业创新导师队伍，为农村创业人员提供精准指导服务。依托普通高等院校、职业院校和相关培训机构，让有意愿的创业创新人员参加创业创新培训，对符合条件的人员按规定给予培训补贴。制定分区域、差异</w:t>
      </w:r>
      <w:proofErr w:type="gramStart"/>
      <w:r w:rsidRPr="007C493C">
        <w:rPr>
          <w:rFonts w:ascii="微软雅黑" w:eastAsia="微软雅黑" w:hAnsi="微软雅黑" w:cs="宋体" w:hint="eastAsia"/>
          <w:color w:val="333333"/>
          <w:kern w:val="0"/>
          <w:sz w:val="24"/>
          <w:szCs w:val="24"/>
        </w:rPr>
        <w:t>化创业</w:t>
      </w:r>
      <w:proofErr w:type="gramEnd"/>
      <w:r w:rsidRPr="007C493C">
        <w:rPr>
          <w:rFonts w:ascii="微软雅黑" w:eastAsia="微软雅黑" w:hAnsi="微软雅黑" w:cs="宋体" w:hint="eastAsia"/>
          <w:color w:val="333333"/>
          <w:kern w:val="0"/>
          <w:sz w:val="24"/>
          <w:szCs w:val="24"/>
        </w:rPr>
        <w:t>创新扶持政策，推动落实创业补贴政策，加大创业贷款等支持力度。支持有条件的县乡政务大厅设立创业创新服务窗口，提供“一站式”服务。</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7C493C" w:rsidRPr="007C493C" w:rsidTr="007C493C">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493C" w:rsidRPr="007C493C" w:rsidRDefault="007C493C" w:rsidP="007C493C">
            <w:pPr>
              <w:widowControl/>
              <w:jc w:val="center"/>
              <w:rPr>
                <w:rFonts w:ascii="微软雅黑" w:eastAsia="微软雅黑" w:hAnsi="微软雅黑" w:cs="宋体" w:hint="eastAsia"/>
                <w:kern w:val="0"/>
                <w:sz w:val="24"/>
                <w:szCs w:val="24"/>
              </w:rPr>
            </w:pPr>
            <w:r w:rsidRPr="007C493C">
              <w:rPr>
                <w:rFonts w:ascii="微软雅黑" w:eastAsia="微软雅黑" w:hAnsi="微软雅黑" w:cs="宋体" w:hint="eastAsia"/>
                <w:b/>
                <w:bCs/>
                <w:kern w:val="0"/>
                <w:sz w:val="20"/>
                <w:szCs w:val="20"/>
              </w:rPr>
              <w:t>专栏</w:t>
            </w:r>
            <w:r w:rsidRPr="007C493C">
              <w:rPr>
                <w:rFonts w:ascii="微软雅黑" w:eastAsia="微软雅黑" w:hAnsi="微软雅黑" w:cs="Calibri" w:hint="eastAsia"/>
                <w:b/>
                <w:bCs/>
                <w:kern w:val="0"/>
                <w:sz w:val="20"/>
                <w:szCs w:val="20"/>
              </w:rPr>
              <w:t>4</w:t>
            </w:r>
            <w:r w:rsidRPr="007C493C">
              <w:rPr>
                <w:rFonts w:ascii="微软雅黑" w:eastAsia="微软雅黑" w:hAnsi="微软雅黑" w:cs="宋体" w:hint="eastAsia"/>
                <w:b/>
                <w:bCs/>
                <w:kern w:val="0"/>
                <w:sz w:val="20"/>
                <w:szCs w:val="20"/>
              </w:rPr>
              <w:t xml:space="preserve">　乡村产业</w:t>
            </w:r>
            <w:proofErr w:type="gramStart"/>
            <w:r w:rsidRPr="007C493C">
              <w:rPr>
                <w:rFonts w:ascii="微软雅黑" w:eastAsia="微软雅黑" w:hAnsi="微软雅黑" w:cs="宋体" w:hint="eastAsia"/>
                <w:b/>
                <w:bCs/>
                <w:kern w:val="0"/>
                <w:sz w:val="20"/>
                <w:szCs w:val="20"/>
              </w:rPr>
              <w:t>链供应</w:t>
            </w:r>
            <w:proofErr w:type="gramEnd"/>
            <w:r w:rsidRPr="007C493C">
              <w:rPr>
                <w:rFonts w:ascii="微软雅黑" w:eastAsia="微软雅黑" w:hAnsi="微软雅黑" w:cs="宋体" w:hint="eastAsia"/>
                <w:b/>
                <w:bCs/>
                <w:kern w:val="0"/>
                <w:sz w:val="20"/>
                <w:szCs w:val="20"/>
              </w:rPr>
              <w:t>链提升工程</w:t>
            </w:r>
          </w:p>
        </w:tc>
      </w:tr>
      <w:tr w:rsidR="007C493C" w:rsidRPr="007C493C" w:rsidTr="007C493C">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493C" w:rsidRPr="007C493C" w:rsidRDefault="007C493C" w:rsidP="007C493C">
            <w:pPr>
              <w:widowControl/>
              <w:ind w:firstLine="400"/>
              <w:jc w:val="left"/>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1．农业现代化示范区建设。加强资源整合、政策集成，改善物质装备技术条件，创建</w:t>
            </w:r>
            <w:r w:rsidRPr="007C493C">
              <w:rPr>
                <w:rFonts w:ascii="微软雅黑" w:eastAsia="微软雅黑" w:hAnsi="微软雅黑" w:cs="Calibri" w:hint="eastAsia"/>
                <w:kern w:val="0"/>
                <w:sz w:val="20"/>
                <w:szCs w:val="20"/>
              </w:rPr>
              <w:t>500</w:t>
            </w:r>
            <w:r w:rsidRPr="007C493C">
              <w:rPr>
                <w:rFonts w:ascii="微软雅黑" w:eastAsia="微软雅黑" w:hAnsi="微软雅黑" w:cs="宋体"/>
                <w:kern w:val="0"/>
                <w:sz w:val="20"/>
                <w:szCs w:val="20"/>
              </w:rPr>
              <w:t>个左右农业现代化示范区，探索差异化、特色化的农业现代化发展模式。</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t xml:space="preserve">　　2．农村产业融合发展。</w:t>
            </w:r>
            <w:r w:rsidRPr="007C493C">
              <w:rPr>
                <w:rFonts w:ascii="微软雅黑" w:eastAsia="微软雅黑" w:hAnsi="微软雅黑" w:cs="宋体"/>
                <w:kern w:val="0"/>
                <w:sz w:val="20"/>
                <w:szCs w:val="20"/>
              </w:rPr>
              <w:t>创建一批国家现代农业产业园，培育一批农业产业强镇、全国“一村一品”示范村镇和产值超100亿元的优势特色产业集群，建设一批科技示范园区、现代林业产业示范区。继续创建认定一批国家农村产业融合发展示范园，完善相关配套设施，鼓励各地创建省级示范园。新认定一批农业产业化国家重点龙头企业，培育3000个农业产业化联合体。</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t xml:space="preserve">　　3．农产品加工业提升。</w:t>
            </w:r>
            <w:r w:rsidRPr="007C493C">
              <w:rPr>
                <w:rFonts w:ascii="微软雅黑" w:eastAsia="微软雅黑" w:hAnsi="微软雅黑" w:cs="宋体"/>
                <w:kern w:val="0"/>
                <w:sz w:val="20"/>
                <w:szCs w:val="20"/>
              </w:rPr>
              <w:t>建设一批集成度高、系统化强、能应用、可复制的农产品加工技术集成科研基地，在农牧渔业大县（市）建设一批农产品加工园，打造一批国际农产品加工园，创建一批农产品加工示范企业。</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t xml:space="preserve">　　4．农产品冷链物流设施。</w:t>
            </w:r>
            <w:r w:rsidRPr="007C493C">
              <w:rPr>
                <w:rFonts w:ascii="微软雅黑" w:eastAsia="微软雅黑" w:hAnsi="微软雅黑" w:cs="宋体"/>
                <w:kern w:val="0"/>
                <w:sz w:val="20"/>
                <w:szCs w:val="20"/>
              </w:rPr>
              <w:t>以鲜活农产品主产区和特色农产品优势区为重点，支持5万个新型农业经营主体建设农产品产地冷藏保鲜设施，建设一批产地冷链集配中心。建设30个全国性和70个</w:t>
            </w:r>
            <w:r w:rsidRPr="007C493C">
              <w:rPr>
                <w:rFonts w:ascii="微软雅黑" w:eastAsia="微软雅黑" w:hAnsi="微软雅黑" w:cs="宋体"/>
                <w:kern w:val="0"/>
                <w:sz w:val="20"/>
                <w:szCs w:val="20"/>
              </w:rPr>
              <w:lastRenderedPageBreak/>
              <w:t>区域性农产品骨干冷链物流基地。改造畜禽定点屠宰加工厂冷链储藏和运输设施。</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t xml:space="preserve">　　5．休闲农业和乡村旅游精品工程。</w:t>
            </w:r>
            <w:r w:rsidRPr="007C493C">
              <w:rPr>
                <w:rFonts w:ascii="微软雅黑" w:eastAsia="微软雅黑" w:hAnsi="微软雅黑" w:cs="宋体"/>
                <w:kern w:val="0"/>
                <w:sz w:val="20"/>
                <w:szCs w:val="20"/>
              </w:rPr>
              <w:t>建设300个休闲农业重点县、1500个美丽休闲乡村，推介1000条乡村休闲旅游精品景点线路。</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t xml:space="preserve">　　6．农村创业创新带头人培育行动。</w:t>
            </w:r>
            <w:r w:rsidRPr="007C493C">
              <w:rPr>
                <w:rFonts w:ascii="微软雅黑" w:eastAsia="微软雅黑" w:hAnsi="微软雅黑" w:cs="宋体"/>
                <w:kern w:val="0"/>
                <w:sz w:val="20"/>
                <w:szCs w:val="20"/>
              </w:rPr>
              <w:t>打造1500个农村创业创新园区和孵化实训基地，培育10万名农村创业创新导师和100万名带头人，带动1500万名返乡入</w:t>
            </w:r>
            <w:proofErr w:type="gramStart"/>
            <w:r w:rsidRPr="007C493C">
              <w:rPr>
                <w:rFonts w:ascii="微软雅黑" w:eastAsia="微软雅黑" w:hAnsi="微软雅黑" w:cs="宋体"/>
                <w:kern w:val="0"/>
                <w:sz w:val="20"/>
                <w:szCs w:val="20"/>
              </w:rPr>
              <w:t>乡人员</w:t>
            </w:r>
            <w:proofErr w:type="gramEnd"/>
            <w:r w:rsidRPr="007C493C">
              <w:rPr>
                <w:rFonts w:ascii="微软雅黑" w:eastAsia="微软雅黑" w:hAnsi="微软雅黑" w:cs="宋体"/>
                <w:kern w:val="0"/>
                <w:sz w:val="20"/>
                <w:szCs w:val="20"/>
              </w:rPr>
              <w:t>创业。</w:t>
            </w:r>
          </w:p>
        </w:tc>
      </w:tr>
    </w:tbl>
    <w:p w:rsidR="007C493C" w:rsidRPr="007C493C" w:rsidRDefault="007C493C" w:rsidP="007C493C">
      <w:pPr>
        <w:widowControl/>
        <w:shd w:val="clear" w:color="auto" w:fill="FFFFFF"/>
        <w:ind w:firstLine="480"/>
        <w:rPr>
          <w:rFonts w:ascii="微软雅黑" w:eastAsia="微软雅黑" w:hAnsi="微软雅黑" w:cs="宋体"/>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第五章　实施乡村建设行动 建设宜</w:t>
      </w:r>
      <w:proofErr w:type="gramStart"/>
      <w:r w:rsidRPr="007C493C">
        <w:rPr>
          <w:rFonts w:ascii="微软雅黑" w:eastAsia="微软雅黑" w:hAnsi="微软雅黑" w:cs="宋体" w:hint="eastAsia"/>
          <w:b/>
          <w:bCs/>
          <w:color w:val="333333"/>
          <w:kern w:val="0"/>
          <w:sz w:val="24"/>
          <w:szCs w:val="24"/>
        </w:rPr>
        <w:t>居宜业乡村</w:t>
      </w:r>
      <w:proofErr w:type="gramEnd"/>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把乡村建设摆在社会主义现代化建设的重要位置，大力开展乡村建设行动，聚焦交通便捷、生活便利、服务提质、环境美好，建设宜</w:t>
      </w:r>
      <w:proofErr w:type="gramStart"/>
      <w:r w:rsidRPr="007C493C">
        <w:rPr>
          <w:rFonts w:ascii="微软雅黑" w:eastAsia="微软雅黑" w:hAnsi="微软雅黑" w:cs="宋体" w:hint="eastAsia"/>
          <w:color w:val="333333"/>
          <w:kern w:val="0"/>
          <w:sz w:val="24"/>
          <w:szCs w:val="24"/>
        </w:rPr>
        <w:t>居宜业</w:t>
      </w:r>
      <w:proofErr w:type="gramEnd"/>
      <w:r w:rsidRPr="007C493C">
        <w:rPr>
          <w:rFonts w:ascii="微软雅黑" w:eastAsia="微软雅黑" w:hAnsi="微软雅黑" w:cs="宋体" w:hint="eastAsia"/>
          <w:color w:val="333333"/>
          <w:kern w:val="0"/>
          <w:sz w:val="24"/>
          <w:szCs w:val="24"/>
        </w:rPr>
        <w:t>的农民新家园。</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第一节　科学推进乡村规划</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完善县镇村规划布局。强化县域国土空间规划管控，统筹划定落实永久基本农田、生态保护红线、城镇开发边界。统筹县城、乡镇、村庄规划建设，明确村庄分类布局。推进县域产业发展、基础设施、公共服务、生态环境保护等一体规划，加快形成县乡村功能衔接互补的建管格局，推动公共资源在县域内实现优化配置。</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加快推进村庄规划。按照集聚提升类、城郊融合类、特色保护类和搬迁撤并类等村庄分类，分类推进村庄规划。优化布局乡村生活空间，严格保护农业生产空间和乡村生态空间，科学划定养殖业适养、限养、禁养区域。坚持先规划后建设，加强分类指导，保持历史耐心，遵循乡村发展规律，注重传统特色和乡村风貌保护，不搞一刀切。严禁随意撤并村庄搞大社区、违背农民意愿大拆大建。</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第二节　加强乡村基础设施建设</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lastRenderedPageBreak/>
        <w:t>完善农村交通运输体系。推进农村公路建设项目更多向进村入户倾斜，统筹规划和建设农村公路穿村路段，兼顾村内主干道功能。推进人口密集</w:t>
      </w:r>
      <w:proofErr w:type="gramStart"/>
      <w:r w:rsidRPr="007C493C">
        <w:rPr>
          <w:rFonts w:ascii="微软雅黑" w:eastAsia="微软雅黑" w:hAnsi="微软雅黑" w:cs="宋体" w:hint="eastAsia"/>
          <w:color w:val="333333"/>
          <w:kern w:val="0"/>
          <w:sz w:val="24"/>
          <w:szCs w:val="24"/>
        </w:rPr>
        <w:t>村庄消防</w:t>
      </w:r>
      <w:proofErr w:type="gramEnd"/>
      <w:r w:rsidRPr="007C493C">
        <w:rPr>
          <w:rFonts w:ascii="微软雅黑" w:eastAsia="微软雅黑" w:hAnsi="微软雅黑" w:cs="宋体" w:hint="eastAsia"/>
          <w:color w:val="333333"/>
          <w:kern w:val="0"/>
          <w:sz w:val="24"/>
          <w:szCs w:val="24"/>
        </w:rPr>
        <w:t>通道建设。深化农村公路管理养护体制改革，落实管</w:t>
      </w:r>
      <w:proofErr w:type="gramStart"/>
      <w:r w:rsidRPr="007C493C">
        <w:rPr>
          <w:rFonts w:ascii="微软雅黑" w:eastAsia="微软雅黑" w:hAnsi="微软雅黑" w:cs="宋体" w:hint="eastAsia"/>
          <w:color w:val="333333"/>
          <w:kern w:val="0"/>
          <w:sz w:val="24"/>
          <w:szCs w:val="24"/>
        </w:rPr>
        <w:t>养主体</w:t>
      </w:r>
      <w:proofErr w:type="gramEnd"/>
      <w:r w:rsidRPr="007C493C">
        <w:rPr>
          <w:rFonts w:ascii="微软雅黑" w:eastAsia="微软雅黑" w:hAnsi="微软雅黑" w:cs="宋体" w:hint="eastAsia"/>
          <w:color w:val="333333"/>
          <w:kern w:val="0"/>
          <w:sz w:val="24"/>
          <w:szCs w:val="24"/>
        </w:rPr>
        <w:t>责任。完善交通安全防护设施，提升公路安全防控水平，强化农村公路交通安全监管。推动城乡客运一体化发展，优化农忙等重点时段农村客运服务供给，完善农村客运长效发展机制。</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提升农村供水保障水平。合理确定水源和供水工程设施布局，加强水源工程建设和水源保护。实施规模化供水工程建设和小型供水工程标准化改造，提高农村自来水普及率。鼓励有条件的地区将城市供水管网向周边村镇延伸。建立合理水价形成机制和水费收缴机制，健全农村供水工程建设运行和管护长效机制。加强农村消防用水配套设施建设。完善农村防汛抗旱设施，加强农村洪涝灾害预警和防控。</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加强乡村清洁能源建设。提高电能在农村能源消费中的比重。因地制宜推动农村地区光伏、风电发展，推进农村生物质能源多元化利用，加快构建以可再生能源为基础的农村清洁能源利用体系。强化清洁供暖设施建设，加大生物质锅炉（炉具）、太阳能集热器等推广应用力度，推动北方冬季清洁取暖。</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建设农村物流体系。完善县乡村三级物流配送体系，构建农村物流骨干网络，补齐物流基地、分拨中心、配送站点和冷链仓储等基础设施短板，加大对公用型、共配型场站设施的政策支持力度。改造提升农村寄递物流基础设施，推进乡镇运输服务站建设，改造提升农贸市场等传统流通网点。打造农村物流服务品牌，创新农村物流运营服务模式，探索推进乡村智慧物流发展。</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第三节　整治提升农村人居环境</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lastRenderedPageBreak/>
        <w:t>因地制宜推进农村厕所革命。加强中西部地区农村户用厕所改造，引导新改户用厕所入院入室。合理规划布局农村公共厕所，加快建设乡村景区旅游厕所。加快干旱、寒冷地区卫生厕所适用技术和产品研发。推进农村厕所革命与生活污水治理有机衔接，鼓励联户、联村、村镇一体处理。鼓励各地探索推行政府定标准、农户自愿按标准改厕、政府验收合格后按规定补助到户的奖补模式。完善农村厕所建设管理制度，严格落实工程质量责任制。</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梯次推进农村生活污水治理。以县域为基本单元，以乡镇政府驻地和中心村为重点梯次推进农村生活污水治理，基本</w:t>
      </w:r>
      <w:proofErr w:type="gramStart"/>
      <w:r w:rsidRPr="007C493C">
        <w:rPr>
          <w:rFonts w:ascii="微软雅黑" w:eastAsia="微软雅黑" w:hAnsi="微软雅黑" w:cs="宋体" w:hint="eastAsia"/>
          <w:color w:val="333333"/>
          <w:kern w:val="0"/>
          <w:sz w:val="24"/>
          <w:szCs w:val="24"/>
        </w:rPr>
        <w:t>消除较</w:t>
      </w:r>
      <w:proofErr w:type="gramEnd"/>
      <w:r w:rsidRPr="007C493C">
        <w:rPr>
          <w:rFonts w:ascii="微软雅黑" w:eastAsia="微软雅黑" w:hAnsi="微软雅黑" w:cs="宋体" w:hint="eastAsia"/>
          <w:color w:val="333333"/>
          <w:kern w:val="0"/>
          <w:sz w:val="24"/>
          <w:szCs w:val="24"/>
        </w:rPr>
        <w:t>大面积的农村黑臭水体。采用符合农村实际的污水处理模式和工艺，优先推广运行费用低、管护简便的治理技术，积极探索资源化利用方式。有条件的地区统筹城乡生活污水处理设施建设和管护。</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健全农村生活垃圾处理长效机制。推进农村生活垃圾源头分类减量，探索农村生活垃圾就地就近处理和资源化利用的有效路径，稳步解决“垃圾围村”问题。完善农村生活垃圾收运处置体系，健全农村再生资源回收利用网络。</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整体提升村容村貌。深入开展村庄清洁和绿化行动，实现村庄公共空间及庭院房屋、村庄周边干净整洁。提高农房设计水平和建设质量。建立健全农村人居环境建设和管护长效机制，全面建立村庄保洁制度，有条件的地区推广城乡环卫一体化第三方治理。</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第四节　加快数字乡村建设</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加强乡村信息基础设施建设。实施数字乡村建设工程。加快农村光纤宽带、移动互联网、数字电视网和下一代互联网发展，支持农村及偏远地区信息通信基础设施建设。加快推动遥感卫星数据在农业农村领域中的应用。推动农业生产加工和农村地区水利、公路、电力、物流、环保等基础设施数字化、智能化升级。开发适应“三农”特点的信息终端、技术产品、移动互联网应用软件，构建面向农业农村的综合信息服务体系。</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lastRenderedPageBreak/>
        <w:t>发展智慧农业。建立和推广应用农业农村大数据体系，推动物联网、大数据、人工智能、区块链等新一代信息技术与农业生产经营深度融合。建设数字田园、数字灌区和智慧农（牧、渔）场。</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推进乡村管理服务数字化。</w:t>
      </w:r>
      <w:proofErr w:type="gramStart"/>
      <w:r w:rsidRPr="007C493C">
        <w:rPr>
          <w:rFonts w:ascii="微软雅黑" w:eastAsia="微软雅黑" w:hAnsi="微软雅黑" w:cs="宋体" w:hint="eastAsia"/>
          <w:color w:val="333333"/>
          <w:kern w:val="0"/>
          <w:sz w:val="24"/>
          <w:szCs w:val="24"/>
        </w:rPr>
        <w:t>构建线</w:t>
      </w:r>
      <w:proofErr w:type="gramEnd"/>
      <w:r w:rsidRPr="007C493C">
        <w:rPr>
          <w:rFonts w:ascii="微软雅黑" w:eastAsia="微软雅黑" w:hAnsi="微软雅黑" w:cs="宋体" w:hint="eastAsia"/>
          <w:color w:val="333333"/>
          <w:kern w:val="0"/>
          <w:sz w:val="24"/>
          <w:szCs w:val="24"/>
        </w:rPr>
        <w:t>上线下相结合的乡村数字惠民便民服务体系。推进“互联网+”政务服务向农村基层延伸。深化乡村智慧社区建设，推广村级</w:t>
      </w:r>
      <w:proofErr w:type="gramStart"/>
      <w:r w:rsidRPr="007C493C">
        <w:rPr>
          <w:rFonts w:ascii="微软雅黑" w:eastAsia="微软雅黑" w:hAnsi="微软雅黑" w:cs="宋体" w:hint="eastAsia"/>
          <w:color w:val="333333"/>
          <w:kern w:val="0"/>
          <w:sz w:val="24"/>
          <w:szCs w:val="24"/>
        </w:rPr>
        <w:t>基础台</w:t>
      </w:r>
      <w:proofErr w:type="gramEnd"/>
      <w:r w:rsidRPr="007C493C">
        <w:rPr>
          <w:rFonts w:ascii="微软雅黑" w:eastAsia="微软雅黑" w:hAnsi="微软雅黑" w:cs="宋体" w:hint="eastAsia"/>
          <w:color w:val="333333"/>
          <w:kern w:val="0"/>
          <w:sz w:val="24"/>
          <w:szCs w:val="24"/>
        </w:rPr>
        <w:t>账电子化，建立集党务村务、监督管理、便民服务于一体的智慧综合管理服务平台。加强乡村教育、医疗、文化数字化建设，推进城乡公共服务资源开放共享，不断缩小城乡“数字鸿沟”。持续推进农民手机应用技能培训，加强农村网络治理。</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7C493C" w:rsidRPr="007C493C" w:rsidTr="007C493C">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493C" w:rsidRPr="007C493C" w:rsidRDefault="007C493C" w:rsidP="007C493C">
            <w:pPr>
              <w:widowControl/>
              <w:jc w:val="center"/>
              <w:rPr>
                <w:rFonts w:ascii="微软雅黑" w:eastAsia="微软雅黑" w:hAnsi="微软雅黑" w:cs="宋体" w:hint="eastAsia"/>
                <w:kern w:val="0"/>
                <w:sz w:val="24"/>
                <w:szCs w:val="24"/>
              </w:rPr>
            </w:pPr>
            <w:r w:rsidRPr="007C493C">
              <w:rPr>
                <w:rFonts w:ascii="微软雅黑" w:eastAsia="微软雅黑" w:hAnsi="微软雅黑" w:cs="宋体" w:hint="eastAsia"/>
                <w:b/>
                <w:bCs/>
                <w:kern w:val="0"/>
                <w:sz w:val="20"/>
                <w:szCs w:val="20"/>
              </w:rPr>
              <w:t>专栏</w:t>
            </w:r>
            <w:r w:rsidRPr="007C493C">
              <w:rPr>
                <w:rFonts w:ascii="微软雅黑" w:eastAsia="微软雅黑" w:hAnsi="微软雅黑" w:cs="Calibri" w:hint="eastAsia"/>
                <w:b/>
                <w:bCs/>
                <w:kern w:val="0"/>
                <w:sz w:val="20"/>
                <w:szCs w:val="20"/>
              </w:rPr>
              <w:t>5</w:t>
            </w:r>
            <w:r w:rsidRPr="007C493C">
              <w:rPr>
                <w:rFonts w:ascii="微软雅黑" w:eastAsia="微软雅黑" w:hAnsi="微软雅黑" w:cs="宋体" w:hint="eastAsia"/>
                <w:b/>
                <w:bCs/>
                <w:kern w:val="0"/>
                <w:sz w:val="20"/>
                <w:szCs w:val="20"/>
              </w:rPr>
              <w:t xml:space="preserve">　乡村公共基础设施建设工程</w:t>
            </w:r>
          </w:p>
        </w:tc>
      </w:tr>
      <w:tr w:rsidR="007C493C" w:rsidRPr="007C493C" w:rsidTr="007C493C">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493C" w:rsidRPr="007C493C" w:rsidRDefault="007C493C" w:rsidP="007C493C">
            <w:pPr>
              <w:widowControl/>
              <w:ind w:firstLine="400"/>
              <w:jc w:val="left"/>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1．农村道路畅通。</w:t>
            </w:r>
            <w:r w:rsidRPr="007C493C">
              <w:rPr>
                <w:rFonts w:ascii="微软雅黑" w:eastAsia="微软雅黑" w:hAnsi="微软雅黑" w:cs="宋体"/>
                <w:kern w:val="0"/>
                <w:sz w:val="20"/>
                <w:szCs w:val="20"/>
              </w:rPr>
              <w:t>因地制宜推进乡镇通三级及以上公路、自然村通硬化路，加强村组连通和村内道路建设。推进老旧公路改造和窄路基路面加宽改造，强化农村公路与国省干线公路、城市道路、村内道路衔接。</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t xml:space="preserve">　　2．农村供水保障。</w:t>
            </w:r>
            <w:r w:rsidRPr="007C493C">
              <w:rPr>
                <w:rFonts w:ascii="微软雅黑" w:eastAsia="微软雅黑" w:hAnsi="微软雅黑" w:cs="宋体"/>
                <w:kern w:val="0"/>
                <w:sz w:val="20"/>
                <w:szCs w:val="20"/>
              </w:rPr>
              <w:t>推进农村水源保护和供水保障工程建设，更新改造一批老旧供水工程和管网，提高规模化供水工程覆盖农村人口比例。</w:t>
            </w:r>
            <w:r w:rsidRPr="007C493C">
              <w:rPr>
                <w:rFonts w:ascii="微软雅黑" w:eastAsia="微软雅黑" w:hAnsi="微软雅黑" w:cs="宋体"/>
                <w:kern w:val="0"/>
                <w:sz w:val="20"/>
                <w:szCs w:val="20"/>
              </w:rPr>
              <w:br/>
              <w:t xml:space="preserve">　　</w:t>
            </w:r>
            <w:r w:rsidRPr="007C493C">
              <w:rPr>
                <w:rFonts w:ascii="微软雅黑" w:eastAsia="微软雅黑" w:hAnsi="微软雅黑" w:cs="宋体" w:hint="eastAsia"/>
                <w:kern w:val="0"/>
                <w:sz w:val="20"/>
                <w:szCs w:val="20"/>
              </w:rPr>
              <w:t>3．乡村清洁能源建设。</w:t>
            </w:r>
            <w:r w:rsidRPr="007C493C">
              <w:rPr>
                <w:rFonts w:ascii="微软雅黑" w:eastAsia="微软雅黑" w:hAnsi="微软雅黑" w:cs="宋体"/>
                <w:kern w:val="0"/>
                <w:sz w:val="20"/>
                <w:szCs w:val="20"/>
              </w:rPr>
              <w:t>实施农村电网巩固提升工程，因地制宜发展农村</w:t>
            </w:r>
            <w:proofErr w:type="gramStart"/>
            <w:r w:rsidRPr="007C493C">
              <w:rPr>
                <w:rFonts w:ascii="微软雅黑" w:eastAsia="微软雅黑" w:hAnsi="微软雅黑" w:cs="宋体"/>
                <w:kern w:val="0"/>
                <w:sz w:val="20"/>
                <w:szCs w:val="20"/>
              </w:rPr>
              <w:t>地区电</w:t>
            </w:r>
            <w:proofErr w:type="gramEnd"/>
            <w:r w:rsidRPr="007C493C">
              <w:rPr>
                <w:rFonts w:ascii="微软雅黑" w:eastAsia="微软雅黑" w:hAnsi="微软雅黑" w:cs="宋体"/>
                <w:kern w:val="0"/>
                <w:sz w:val="20"/>
                <w:szCs w:val="20"/>
              </w:rPr>
              <w:t>供暖、生物质能源清洁供暖，加强煤炭清洁化利用，推进散煤替代。</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t xml:space="preserve">　　4．农村物流体系建设。</w:t>
            </w:r>
            <w:r w:rsidRPr="007C493C">
              <w:rPr>
                <w:rFonts w:ascii="微软雅黑" w:eastAsia="微软雅黑" w:hAnsi="微软雅黑" w:cs="宋体"/>
                <w:kern w:val="0"/>
                <w:sz w:val="20"/>
                <w:szCs w:val="20"/>
              </w:rPr>
              <w:t>加强县乡村物流基础设施建设，鼓励地方建设县镇物流基地、农村电子商务配送站点，选择部分地区建设面向农村的共同配送中心。</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t xml:space="preserve">　　5．农村人居环境整治提升。</w:t>
            </w:r>
            <w:r w:rsidRPr="007C493C">
              <w:rPr>
                <w:rFonts w:ascii="微软雅黑" w:eastAsia="微软雅黑" w:hAnsi="微软雅黑" w:cs="宋体"/>
                <w:kern w:val="0"/>
                <w:sz w:val="20"/>
                <w:szCs w:val="20"/>
              </w:rPr>
              <w:t>有序推进经济欠发达地区以及高海拔、寒冷、缺水地区的农村改厕。因地制宜建设一批厕所粪污、农村生活污水处理设施和农村有机废弃物综合处置利用设施。支持600个县整县推进农村人居环境整治。创建一批美丽宜居村庄。</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lastRenderedPageBreak/>
              <w:t xml:space="preserve">　　6．乡村信息基础设施建设。</w:t>
            </w:r>
            <w:r w:rsidRPr="007C493C">
              <w:rPr>
                <w:rFonts w:ascii="微软雅黑" w:eastAsia="微软雅黑" w:hAnsi="微软雅黑" w:cs="宋体"/>
                <w:kern w:val="0"/>
                <w:sz w:val="20"/>
                <w:szCs w:val="20"/>
              </w:rPr>
              <w:t>推动农村</w:t>
            </w:r>
            <w:proofErr w:type="gramStart"/>
            <w:r w:rsidRPr="007C493C">
              <w:rPr>
                <w:rFonts w:ascii="微软雅黑" w:eastAsia="微软雅黑" w:hAnsi="微软雅黑" w:cs="宋体"/>
                <w:kern w:val="0"/>
                <w:sz w:val="20"/>
                <w:szCs w:val="20"/>
              </w:rPr>
              <w:t>千兆光</w:t>
            </w:r>
            <w:proofErr w:type="gramEnd"/>
            <w:r w:rsidRPr="007C493C">
              <w:rPr>
                <w:rFonts w:ascii="微软雅黑" w:eastAsia="微软雅黑" w:hAnsi="微软雅黑" w:cs="宋体"/>
                <w:kern w:val="0"/>
                <w:sz w:val="20"/>
                <w:szCs w:val="20"/>
              </w:rPr>
              <w:t>网、5G、移动物联网与城市同步规划建设，提升农村宽带网络水平。全面推进互联网协议第六版（IPv6）技术在农村信息基础设施、信息终端、技术产品、应用软件中的广泛应用。推广大田作物精准播种、精准施肥施药、精准收获，推动设施园艺、畜禽水产养殖和渔船渔港智能化应用。实施农业农村大数据应用行动。</w:t>
            </w:r>
          </w:p>
        </w:tc>
      </w:tr>
    </w:tbl>
    <w:p w:rsidR="007C493C" w:rsidRPr="007C493C" w:rsidRDefault="007C493C" w:rsidP="007C493C">
      <w:pPr>
        <w:widowControl/>
        <w:shd w:val="clear" w:color="auto" w:fill="FFFFFF"/>
        <w:ind w:firstLine="480"/>
        <w:rPr>
          <w:rFonts w:ascii="微软雅黑" w:eastAsia="微软雅黑" w:hAnsi="微软雅黑" w:cs="宋体"/>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第五节　提升农村基本公共服务水平</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提高农村教育质量。多渠道增加农村普惠性学前教育供给，完善普惠性学前教育保障机制。继续改善乡镇寄宿制学校办学条件，保留并办好必要的乡村小规模学校，在县城和中心镇新建改扩建一批普通高中和中等职业学校。把耕读教育和科学素质教育纳入教育培训体系。加大涉农高校、涉农职业院校、涉农学科专业建设力度。支持县城职业中学等学校根据当地产业发展需要试办社区学院。加强乡村教师队伍建设，推进县域内义务教育学校校长教师交流轮岗，支持建设城乡学校共同体。加快发展面向乡村的网络教育。</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全面推进健康乡村建设。加强乡村基层医疗卫生体系建设，</w:t>
      </w:r>
      <w:proofErr w:type="gramStart"/>
      <w:r w:rsidRPr="007C493C">
        <w:rPr>
          <w:rFonts w:ascii="微软雅黑" w:eastAsia="微软雅黑" w:hAnsi="微软雅黑" w:cs="宋体" w:hint="eastAsia"/>
          <w:color w:val="333333"/>
          <w:kern w:val="0"/>
          <w:sz w:val="24"/>
          <w:szCs w:val="24"/>
        </w:rPr>
        <w:t>提升村</w:t>
      </w:r>
      <w:proofErr w:type="gramEnd"/>
      <w:r w:rsidRPr="007C493C">
        <w:rPr>
          <w:rFonts w:ascii="微软雅黑" w:eastAsia="微软雅黑" w:hAnsi="微软雅黑" w:cs="宋体" w:hint="eastAsia"/>
          <w:color w:val="333333"/>
          <w:kern w:val="0"/>
          <w:sz w:val="24"/>
          <w:szCs w:val="24"/>
        </w:rPr>
        <w:t>卫生室标准化建设和健康管理水平，提升乡镇卫生院医疗服务能力。加强县级医院和妇幼保健机构建设，持续提升县级</w:t>
      </w:r>
      <w:proofErr w:type="gramStart"/>
      <w:r w:rsidRPr="007C493C">
        <w:rPr>
          <w:rFonts w:ascii="微软雅黑" w:eastAsia="微软雅黑" w:hAnsi="微软雅黑" w:cs="宋体" w:hint="eastAsia"/>
          <w:color w:val="333333"/>
          <w:kern w:val="0"/>
          <w:sz w:val="24"/>
          <w:szCs w:val="24"/>
        </w:rPr>
        <w:t>疾控机构</w:t>
      </w:r>
      <w:proofErr w:type="gramEnd"/>
      <w:r w:rsidRPr="007C493C">
        <w:rPr>
          <w:rFonts w:ascii="微软雅黑" w:eastAsia="微软雅黑" w:hAnsi="微软雅黑" w:cs="宋体" w:hint="eastAsia"/>
          <w:color w:val="333333"/>
          <w:kern w:val="0"/>
          <w:sz w:val="24"/>
          <w:szCs w:val="24"/>
        </w:rPr>
        <w:t>应对重大疫情及突发公共卫生事件能力。加强乡村医疗卫生和</w:t>
      </w:r>
      <w:proofErr w:type="gramStart"/>
      <w:r w:rsidRPr="007C493C">
        <w:rPr>
          <w:rFonts w:ascii="微软雅黑" w:eastAsia="微软雅黑" w:hAnsi="微软雅黑" w:cs="宋体" w:hint="eastAsia"/>
          <w:color w:val="333333"/>
          <w:kern w:val="0"/>
          <w:sz w:val="24"/>
          <w:szCs w:val="24"/>
        </w:rPr>
        <w:t>疾控</w:t>
      </w:r>
      <w:proofErr w:type="gramEnd"/>
      <w:r w:rsidRPr="007C493C">
        <w:rPr>
          <w:rFonts w:ascii="微软雅黑" w:eastAsia="微软雅黑" w:hAnsi="微软雅黑" w:cs="宋体" w:hint="eastAsia"/>
          <w:color w:val="333333"/>
          <w:kern w:val="0"/>
          <w:sz w:val="24"/>
          <w:szCs w:val="24"/>
        </w:rPr>
        <w:t>人才队伍建设，加大农村</w:t>
      </w:r>
      <w:proofErr w:type="gramStart"/>
      <w:r w:rsidRPr="007C493C">
        <w:rPr>
          <w:rFonts w:ascii="微软雅黑" w:eastAsia="微软雅黑" w:hAnsi="微软雅黑" w:cs="宋体" w:hint="eastAsia"/>
          <w:color w:val="333333"/>
          <w:kern w:val="0"/>
          <w:sz w:val="24"/>
          <w:szCs w:val="24"/>
        </w:rPr>
        <w:t>基层本地</w:t>
      </w:r>
      <w:proofErr w:type="gramEnd"/>
      <w:r w:rsidRPr="007C493C">
        <w:rPr>
          <w:rFonts w:ascii="微软雅黑" w:eastAsia="微软雅黑" w:hAnsi="微软雅黑" w:cs="宋体" w:hint="eastAsia"/>
          <w:color w:val="333333"/>
          <w:kern w:val="0"/>
          <w:sz w:val="24"/>
          <w:szCs w:val="24"/>
        </w:rPr>
        <w:t>全科人才培养力度，推动乡村医生向执业（助理）医师转变，落实乡村医生待遇。加快县域紧密型</w:t>
      </w:r>
      <w:proofErr w:type="gramStart"/>
      <w:r w:rsidRPr="007C493C">
        <w:rPr>
          <w:rFonts w:ascii="微软雅黑" w:eastAsia="微软雅黑" w:hAnsi="微软雅黑" w:cs="宋体" w:hint="eastAsia"/>
          <w:color w:val="333333"/>
          <w:kern w:val="0"/>
          <w:sz w:val="24"/>
          <w:szCs w:val="24"/>
        </w:rPr>
        <w:t>医</w:t>
      </w:r>
      <w:proofErr w:type="gramEnd"/>
      <w:r w:rsidRPr="007C493C">
        <w:rPr>
          <w:rFonts w:ascii="微软雅黑" w:eastAsia="微软雅黑" w:hAnsi="微软雅黑" w:cs="宋体" w:hint="eastAsia"/>
          <w:color w:val="333333"/>
          <w:kern w:val="0"/>
          <w:sz w:val="24"/>
          <w:szCs w:val="24"/>
        </w:rPr>
        <w:t>共体建设，实行医保总额预算管理，强化基本</w:t>
      </w:r>
      <w:proofErr w:type="gramStart"/>
      <w:r w:rsidRPr="007C493C">
        <w:rPr>
          <w:rFonts w:ascii="微软雅黑" w:eastAsia="微软雅黑" w:hAnsi="微软雅黑" w:cs="宋体" w:hint="eastAsia"/>
          <w:color w:val="333333"/>
          <w:kern w:val="0"/>
          <w:sz w:val="24"/>
          <w:szCs w:val="24"/>
        </w:rPr>
        <w:t>医</w:t>
      </w:r>
      <w:proofErr w:type="gramEnd"/>
      <w:r w:rsidRPr="007C493C">
        <w:rPr>
          <w:rFonts w:ascii="微软雅黑" w:eastAsia="微软雅黑" w:hAnsi="微软雅黑" w:cs="宋体" w:hint="eastAsia"/>
          <w:color w:val="333333"/>
          <w:kern w:val="0"/>
          <w:sz w:val="24"/>
          <w:szCs w:val="24"/>
        </w:rPr>
        <w:t>保、大病保险、医疗救助三重制度保障功能。加强出生缺陷防治知识普及和健康教育。加快完善乡村公共体育场地设施。</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完善农村养老服务体系。健全县乡村衔接的三级养老服务网络，推进村级幸福院、日间照料中心等建设，推动乡镇敬老院升级改造。发展农村普惠型养老服务和互助性养老，加大居家</w:t>
      </w:r>
      <w:r w:rsidRPr="007C493C">
        <w:rPr>
          <w:rFonts w:ascii="微软雅黑" w:eastAsia="微软雅黑" w:hAnsi="微软雅黑" w:cs="宋体" w:hint="eastAsia"/>
          <w:color w:val="333333"/>
          <w:kern w:val="0"/>
          <w:sz w:val="24"/>
          <w:szCs w:val="24"/>
        </w:rPr>
        <w:lastRenderedPageBreak/>
        <w:t>养老支持力度。落实城乡居民基本养老保险待遇确定和正常调整机制，适时提高基础养老金标准。</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提升村级综合服务能力。加强村级综合服务设施建设，完善便民服务设施。制定村级公共服务目录和代办政务服务指导目录，提供就业社保、社会救助、卫生健康、法律咨询等公共服务。发展农村普惠性托幼服务，健全农村留守儿童、妇女、老年人、残疾人以及困境儿童关爱服务体系。加快推动乡镇社会工作服务站建设，吸引社会工作人才提供专业服务。加强农村公益性殡葬设施建设。</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第六节　扩大农村消费</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多</w:t>
      </w:r>
      <w:proofErr w:type="gramStart"/>
      <w:r w:rsidRPr="007C493C">
        <w:rPr>
          <w:rFonts w:ascii="微软雅黑" w:eastAsia="微软雅黑" w:hAnsi="微软雅黑" w:cs="宋体" w:hint="eastAsia"/>
          <w:color w:val="333333"/>
          <w:kern w:val="0"/>
          <w:sz w:val="24"/>
          <w:szCs w:val="24"/>
        </w:rPr>
        <w:t>措</w:t>
      </w:r>
      <w:proofErr w:type="gramEnd"/>
      <w:r w:rsidRPr="007C493C">
        <w:rPr>
          <w:rFonts w:ascii="微软雅黑" w:eastAsia="微软雅黑" w:hAnsi="微软雅黑" w:cs="宋体" w:hint="eastAsia"/>
          <w:color w:val="333333"/>
          <w:kern w:val="0"/>
          <w:sz w:val="24"/>
          <w:szCs w:val="24"/>
        </w:rPr>
        <w:t>并举畅通增收渠道。支持发展各具特色的现代乡村富民产业，完善利益联结机制，通过“资源变资产、资金变股金、农民变股东”，让农民更多分享产业增值收益。建设城乡统一的人力资源市场，完善农民工就业支持政策，落实农民工与城镇职工平等就业、同工同酬制度。深入实施新生代农民工职业技能提升计划。赋予农民更多财产权利，提高农民土地增值收益分享比例。</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实施农村消费促进行动。鼓励有条件的地区开展农村家电更新行动、实施家具家装下乡补贴和新一轮汽车下乡，促进农村居民耐用消费品更新换代。完善县城和中心镇</w:t>
      </w:r>
      <w:proofErr w:type="gramStart"/>
      <w:r w:rsidRPr="007C493C">
        <w:rPr>
          <w:rFonts w:ascii="微软雅黑" w:eastAsia="微软雅黑" w:hAnsi="微软雅黑" w:cs="宋体" w:hint="eastAsia"/>
          <w:color w:val="333333"/>
          <w:kern w:val="0"/>
          <w:sz w:val="24"/>
          <w:szCs w:val="24"/>
        </w:rPr>
        <w:t>充换电基础</w:t>
      </w:r>
      <w:proofErr w:type="gramEnd"/>
      <w:r w:rsidRPr="007C493C">
        <w:rPr>
          <w:rFonts w:ascii="微软雅黑" w:eastAsia="微软雅黑" w:hAnsi="微软雅黑" w:cs="宋体" w:hint="eastAsia"/>
          <w:color w:val="333333"/>
          <w:kern w:val="0"/>
          <w:sz w:val="24"/>
          <w:szCs w:val="24"/>
        </w:rPr>
        <w:t>设施建设。支持网络购物、移动支付等消费新业态、新模式向农村拓展，提升农村居民消费意愿。</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优化农村消费环境。加强农村市场建设，完善农村商贸服务网络，优化县域批发市场、集散中心、商业网点布局。实施农村消费环境净化专项行动，聚焦食品药品安全、农资供应等领域，依法打击假冒伪劣、虚假宣传、价格欺诈等违法行为，规范农村市场秩序。加强市场监管和行政执法，在农村地区开展放心消费创建活动。</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7C493C" w:rsidRPr="007C493C" w:rsidTr="007C493C">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493C" w:rsidRPr="007C493C" w:rsidRDefault="007C493C" w:rsidP="007C493C">
            <w:pPr>
              <w:widowControl/>
              <w:jc w:val="center"/>
              <w:rPr>
                <w:rFonts w:ascii="微软雅黑" w:eastAsia="微软雅黑" w:hAnsi="微软雅黑" w:cs="宋体" w:hint="eastAsia"/>
                <w:kern w:val="0"/>
                <w:sz w:val="24"/>
                <w:szCs w:val="24"/>
              </w:rPr>
            </w:pPr>
            <w:r w:rsidRPr="007C493C">
              <w:rPr>
                <w:rFonts w:ascii="微软雅黑" w:eastAsia="微软雅黑" w:hAnsi="微软雅黑" w:cs="宋体" w:hint="eastAsia"/>
                <w:b/>
                <w:bCs/>
                <w:kern w:val="0"/>
                <w:sz w:val="20"/>
                <w:szCs w:val="20"/>
              </w:rPr>
              <w:lastRenderedPageBreak/>
              <w:t>专栏</w:t>
            </w:r>
            <w:r w:rsidRPr="007C493C">
              <w:rPr>
                <w:rFonts w:ascii="微软雅黑" w:eastAsia="微软雅黑" w:hAnsi="微软雅黑" w:cs="Calibri" w:hint="eastAsia"/>
                <w:b/>
                <w:bCs/>
                <w:kern w:val="0"/>
                <w:sz w:val="20"/>
                <w:szCs w:val="20"/>
              </w:rPr>
              <w:t>6</w:t>
            </w:r>
            <w:r w:rsidRPr="007C493C">
              <w:rPr>
                <w:rFonts w:ascii="微软雅黑" w:eastAsia="微软雅黑" w:hAnsi="微软雅黑" w:cs="宋体" w:hint="eastAsia"/>
                <w:b/>
                <w:bCs/>
                <w:kern w:val="0"/>
                <w:sz w:val="20"/>
                <w:szCs w:val="20"/>
              </w:rPr>
              <w:t xml:space="preserve">　农村基本公共服务提升工程</w:t>
            </w:r>
          </w:p>
        </w:tc>
      </w:tr>
      <w:tr w:rsidR="007C493C" w:rsidRPr="007C493C" w:rsidTr="007C493C">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493C" w:rsidRPr="007C493C" w:rsidRDefault="007C493C" w:rsidP="007C493C">
            <w:pPr>
              <w:widowControl/>
              <w:ind w:firstLine="400"/>
              <w:jc w:val="left"/>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1．农村教育质量提升行动。改善乡镇寄宿制学校和乡村小规模学校办学条件，加强县域普通高中学校建设，支持</w:t>
            </w:r>
            <w:r w:rsidRPr="007C493C">
              <w:rPr>
                <w:rFonts w:ascii="微软雅黑" w:eastAsia="微软雅黑" w:hAnsi="微软雅黑" w:cs="Calibri" w:hint="eastAsia"/>
                <w:kern w:val="0"/>
                <w:sz w:val="20"/>
                <w:szCs w:val="20"/>
              </w:rPr>
              <w:t>20</w:t>
            </w:r>
            <w:r w:rsidRPr="007C493C">
              <w:rPr>
                <w:rFonts w:ascii="微软雅黑" w:eastAsia="微软雅黑" w:hAnsi="微软雅黑" w:cs="宋体"/>
                <w:kern w:val="0"/>
                <w:sz w:val="20"/>
                <w:szCs w:val="20"/>
              </w:rPr>
              <w:t>万人口以上的县特殊教育学校建设。每年安排建设一批普惠性幼儿园。改善农村中小学信息化基础设施，加强国家中小学网络云平台资源应用。继续实施“特岗计划”。</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t xml:space="preserve">　　2．乡村健康服务提升行动。</w:t>
            </w:r>
            <w:r w:rsidRPr="007C493C">
              <w:rPr>
                <w:rFonts w:ascii="微软雅黑" w:eastAsia="微软雅黑" w:hAnsi="微软雅黑" w:cs="宋体"/>
                <w:kern w:val="0"/>
                <w:sz w:val="20"/>
                <w:szCs w:val="20"/>
              </w:rPr>
              <w:t>加强村卫生室标准化建设，依托现有资源，选建一批中心卫生院，建设一批农村县域医疗</w:t>
            </w:r>
            <w:proofErr w:type="gramStart"/>
            <w:r w:rsidRPr="007C493C">
              <w:rPr>
                <w:rFonts w:ascii="微软雅黑" w:eastAsia="微软雅黑" w:hAnsi="微软雅黑" w:cs="宋体"/>
                <w:kern w:val="0"/>
                <w:sz w:val="20"/>
                <w:szCs w:val="20"/>
              </w:rPr>
              <w:t>卫生次</w:t>
            </w:r>
            <w:proofErr w:type="gramEnd"/>
            <w:r w:rsidRPr="007C493C">
              <w:rPr>
                <w:rFonts w:ascii="微软雅黑" w:eastAsia="微软雅黑" w:hAnsi="微软雅黑" w:cs="宋体"/>
                <w:kern w:val="0"/>
                <w:sz w:val="20"/>
                <w:szCs w:val="20"/>
              </w:rPr>
              <w:t>中心。加快县域紧密型</w:t>
            </w:r>
            <w:proofErr w:type="gramStart"/>
            <w:r w:rsidRPr="007C493C">
              <w:rPr>
                <w:rFonts w:ascii="微软雅黑" w:eastAsia="微软雅黑" w:hAnsi="微软雅黑" w:cs="宋体"/>
                <w:kern w:val="0"/>
                <w:sz w:val="20"/>
                <w:szCs w:val="20"/>
              </w:rPr>
              <w:t>医</w:t>
            </w:r>
            <w:proofErr w:type="gramEnd"/>
            <w:r w:rsidRPr="007C493C">
              <w:rPr>
                <w:rFonts w:ascii="微软雅黑" w:eastAsia="微软雅黑" w:hAnsi="微软雅黑" w:cs="宋体"/>
                <w:kern w:val="0"/>
                <w:sz w:val="20"/>
                <w:szCs w:val="20"/>
              </w:rPr>
              <w:t>共体建设，提高县级医院医疗服务水平。推动县（市、区）妇幼保健机构提高服务能力。</w:t>
            </w:r>
            <w:r w:rsidRPr="007C493C">
              <w:rPr>
                <w:rFonts w:ascii="微软雅黑" w:eastAsia="微软雅黑" w:hAnsi="微软雅黑" w:cs="宋体"/>
                <w:kern w:val="0"/>
                <w:sz w:val="20"/>
                <w:szCs w:val="20"/>
              </w:rPr>
              <w:br/>
              <w:t xml:space="preserve">　　</w:t>
            </w:r>
            <w:r w:rsidRPr="007C493C">
              <w:rPr>
                <w:rFonts w:ascii="微软雅黑" w:eastAsia="微软雅黑" w:hAnsi="微软雅黑" w:cs="宋体" w:hint="eastAsia"/>
                <w:kern w:val="0"/>
                <w:sz w:val="20"/>
                <w:szCs w:val="20"/>
              </w:rPr>
              <w:t>3．农村养老服务体系建设行动。</w:t>
            </w:r>
            <w:r w:rsidRPr="007C493C">
              <w:rPr>
                <w:rFonts w:ascii="微软雅黑" w:eastAsia="微软雅黑" w:hAnsi="微软雅黑" w:cs="宋体"/>
                <w:kern w:val="0"/>
                <w:sz w:val="20"/>
                <w:szCs w:val="20"/>
              </w:rPr>
              <w:t>提升县级特困供养服务机构失能照护和集中供养能力，每个县（市、区）至少建有1所县级供养服务机构。拓展乡镇敬老院区域养老服务中心功能，完善村级互助养老服务设施，解决农村老年人生活照料、就餐就医等问题。</w:t>
            </w:r>
            <w:r w:rsidRPr="007C493C">
              <w:rPr>
                <w:rFonts w:ascii="微软雅黑" w:eastAsia="微软雅黑" w:hAnsi="微软雅黑" w:cs="宋体"/>
                <w:kern w:val="0"/>
                <w:sz w:val="20"/>
                <w:szCs w:val="20"/>
              </w:rPr>
              <w:br/>
              <w:t xml:space="preserve">　　</w:t>
            </w:r>
            <w:r w:rsidRPr="007C493C">
              <w:rPr>
                <w:rFonts w:ascii="微软雅黑" w:eastAsia="微软雅黑" w:hAnsi="微软雅黑" w:cs="宋体" w:hint="eastAsia"/>
                <w:kern w:val="0"/>
                <w:sz w:val="20"/>
                <w:szCs w:val="20"/>
              </w:rPr>
              <w:t>4．村级综合服务设施提升。</w:t>
            </w:r>
            <w:r w:rsidRPr="007C493C">
              <w:rPr>
                <w:rFonts w:ascii="微软雅黑" w:eastAsia="微软雅黑" w:hAnsi="微软雅黑" w:cs="宋体"/>
                <w:kern w:val="0"/>
                <w:sz w:val="20"/>
                <w:szCs w:val="20"/>
              </w:rPr>
              <w:t>改扩建行政村综合性公共服务用房，建设一站式服务大厅、多功能活动室、图书阅览室等。</w:t>
            </w:r>
          </w:p>
        </w:tc>
      </w:tr>
    </w:tbl>
    <w:p w:rsidR="007C493C" w:rsidRPr="007C493C" w:rsidRDefault="007C493C" w:rsidP="007C493C">
      <w:pPr>
        <w:widowControl/>
        <w:jc w:val="left"/>
        <w:rPr>
          <w:rFonts w:ascii="微软雅黑" w:eastAsia="微软雅黑" w:hAnsi="微软雅黑" w:cs="宋体"/>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第六章　加强农村生态文明建设 建设绿色美丽乡村</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以绿色发展引领乡村振兴，推进农村生产生活方式绿色低碳转型，实现资源利用更加高效、产地环境更加清洁、生态系统更加稳定，促进人与自然和谐共生。</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第一节　推进质量兴农绿色兴农</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提升农业标准化水平。建立健全农业高质量发展标准体系，制修订粮食安全、种业发展、耕地保护、产地环境、农业投入品、农药兽药残留等标准，强化农产品营养品质评价和分等分级。开展农业标准化示范创建，加快现代农业全产业链标准化。加强绿色食品、有机农产品、地理标志农产品认证和管理，建立健全农业品牌监管机制。</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lastRenderedPageBreak/>
        <w:t>强化农产品质</w:t>
      </w:r>
      <w:proofErr w:type="gramStart"/>
      <w:r w:rsidRPr="007C493C">
        <w:rPr>
          <w:rFonts w:ascii="微软雅黑" w:eastAsia="微软雅黑" w:hAnsi="微软雅黑" w:cs="宋体" w:hint="eastAsia"/>
          <w:color w:val="333333"/>
          <w:kern w:val="0"/>
          <w:sz w:val="24"/>
          <w:szCs w:val="24"/>
        </w:rPr>
        <w:t>量安全</w:t>
      </w:r>
      <w:proofErr w:type="gramEnd"/>
      <w:r w:rsidRPr="007C493C">
        <w:rPr>
          <w:rFonts w:ascii="微软雅黑" w:eastAsia="微软雅黑" w:hAnsi="微软雅黑" w:cs="宋体" w:hint="eastAsia"/>
          <w:color w:val="333333"/>
          <w:kern w:val="0"/>
          <w:sz w:val="24"/>
          <w:szCs w:val="24"/>
        </w:rPr>
        <w:t>监管。实施农产品质</w:t>
      </w:r>
      <w:proofErr w:type="gramStart"/>
      <w:r w:rsidRPr="007C493C">
        <w:rPr>
          <w:rFonts w:ascii="微软雅黑" w:eastAsia="微软雅黑" w:hAnsi="微软雅黑" w:cs="宋体" w:hint="eastAsia"/>
          <w:color w:val="333333"/>
          <w:kern w:val="0"/>
          <w:sz w:val="24"/>
          <w:szCs w:val="24"/>
        </w:rPr>
        <w:t>量安全</w:t>
      </w:r>
      <w:proofErr w:type="gramEnd"/>
      <w:r w:rsidRPr="007C493C">
        <w:rPr>
          <w:rFonts w:ascii="微软雅黑" w:eastAsia="微软雅黑" w:hAnsi="微软雅黑" w:cs="宋体" w:hint="eastAsia"/>
          <w:color w:val="333333"/>
          <w:kern w:val="0"/>
          <w:sz w:val="24"/>
          <w:szCs w:val="24"/>
        </w:rPr>
        <w:t>保障工程，完善农产品质</w:t>
      </w:r>
      <w:proofErr w:type="gramStart"/>
      <w:r w:rsidRPr="007C493C">
        <w:rPr>
          <w:rFonts w:ascii="微软雅黑" w:eastAsia="微软雅黑" w:hAnsi="微软雅黑" w:cs="宋体" w:hint="eastAsia"/>
          <w:color w:val="333333"/>
          <w:kern w:val="0"/>
          <w:sz w:val="24"/>
          <w:szCs w:val="24"/>
        </w:rPr>
        <w:t>量安全</w:t>
      </w:r>
      <w:proofErr w:type="gramEnd"/>
      <w:r w:rsidRPr="007C493C">
        <w:rPr>
          <w:rFonts w:ascii="微软雅黑" w:eastAsia="微软雅黑" w:hAnsi="微软雅黑" w:cs="宋体" w:hint="eastAsia"/>
          <w:color w:val="333333"/>
          <w:kern w:val="0"/>
          <w:sz w:val="24"/>
          <w:szCs w:val="24"/>
        </w:rPr>
        <w:t>全程监管体系，扩大农产品质</w:t>
      </w:r>
      <w:proofErr w:type="gramStart"/>
      <w:r w:rsidRPr="007C493C">
        <w:rPr>
          <w:rFonts w:ascii="微软雅黑" w:eastAsia="微软雅黑" w:hAnsi="微软雅黑" w:cs="宋体" w:hint="eastAsia"/>
          <w:color w:val="333333"/>
          <w:kern w:val="0"/>
          <w:sz w:val="24"/>
          <w:szCs w:val="24"/>
        </w:rPr>
        <w:t>量安全</w:t>
      </w:r>
      <w:proofErr w:type="gramEnd"/>
      <w:r w:rsidRPr="007C493C">
        <w:rPr>
          <w:rFonts w:ascii="微软雅黑" w:eastAsia="微软雅黑" w:hAnsi="微软雅黑" w:cs="宋体" w:hint="eastAsia"/>
          <w:color w:val="333333"/>
          <w:kern w:val="0"/>
          <w:sz w:val="24"/>
          <w:szCs w:val="24"/>
        </w:rPr>
        <w:t>风险监测范围，强化基层监管和检验检测队伍建设，推行网格化监管和智慧监管。实施“治违禁 控药残 促提升”行动，基本解决禁限用农药兽药残留超标和非法添加等问题。加强农业投入品规范化管理，严格食用农产品种养殖、加工储运环节投入品监管。试行食用农产品达标合格证制度，健全追溯体系。</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提升绿色发展支撑能力。加强国家农业绿色发展先行区建设，探索不同生态类型、不同主导品种的农业绿色发展典型模式。开展农业绿色发展长期固定观测。</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第二节　加强农业面源污染防治</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持续推进化肥农药减量增效。深入开展测土配方施肥，持续优化肥料投入品结构，增加有机肥使用，推广肥料高效施用技术。积极稳妥推进高毒高风险农药淘汰，加快推广低毒低残留农药和高效大中型植保机械，因地制宜集成应用病虫害绿色防控技术。推进兽用抗菌药使用减量化，规范饲料和饲料添加剂生产使用。到2025年，主要农作物化肥、农药利用率均达到43%以上。</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循环利用农业废弃物。支持发展种养有机结合的绿色循环农业，持续开展畜禽粪污资源化利用，加强规模养殖场粪</w:t>
      </w:r>
      <w:proofErr w:type="gramStart"/>
      <w:r w:rsidRPr="007C493C">
        <w:rPr>
          <w:rFonts w:ascii="微软雅黑" w:eastAsia="微软雅黑" w:hAnsi="微软雅黑" w:cs="宋体" w:hint="eastAsia"/>
          <w:color w:val="333333"/>
          <w:kern w:val="0"/>
          <w:sz w:val="24"/>
          <w:szCs w:val="24"/>
        </w:rPr>
        <w:t>污治理</w:t>
      </w:r>
      <w:proofErr w:type="gramEnd"/>
      <w:r w:rsidRPr="007C493C">
        <w:rPr>
          <w:rFonts w:ascii="微软雅黑" w:eastAsia="微软雅黑" w:hAnsi="微软雅黑" w:cs="宋体" w:hint="eastAsia"/>
          <w:color w:val="333333"/>
          <w:kern w:val="0"/>
          <w:sz w:val="24"/>
          <w:szCs w:val="24"/>
        </w:rPr>
        <w:t>设施建设，推进粪肥还田利用。全面实施秸秆综合利用行动，健全秸秆收储运体系，提升秸秆能源化、饲料化利用能力。加快普及标准地膜，加强可降解农膜研发推广，推进废旧农膜机械化捡拾和专业化回收。开展农药肥料包装废弃物回收利用。</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加强污染耕地治理。开展农用地土壤污染状况调查，实施耕地土壤环境质量分类管理。对轻中度污染耕地加大安全利用技术推广力度；对重</w:t>
      </w:r>
      <w:proofErr w:type="gramStart"/>
      <w:r w:rsidRPr="007C493C">
        <w:rPr>
          <w:rFonts w:ascii="微软雅黑" w:eastAsia="微软雅黑" w:hAnsi="微软雅黑" w:cs="宋体" w:hint="eastAsia"/>
          <w:color w:val="333333"/>
          <w:kern w:val="0"/>
          <w:sz w:val="24"/>
          <w:szCs w:val="24"/>
        </w:rPr>
        <w:t>度污染</w:t>
      </w:r>
      <w:proofErr w:type="gramEnd"/>
      <w:r w:rsidRPr="007C493C">
        <w:rPr>
          <w:rFonts w:ascii="微软雅黑" w:eastAsia="微软雅黑" w:hAnsi="微软雅黑" w:cs="宋体" w:hint="eastAsia"/>
          <w:color w:val="333333"/>
          <w:kern w:val="0"/>
          <w:sz w:val="24"/>
          <w:szCs w:val="24"/>
        </w:rPr>
        <w:t>耕地实行严格管控，开展种植结构调整或在国家批准的规模和范围内实施退耕还林还草。深入实施耕地重金属污染防治联合攻关，加强修复治理和安全利用示范。巩固提升受污染耕地安全利用水平。</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第三节　保护修复农村生态系统</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强化农业资源保护。深入推进农业水价综合改革，健全节水激励机制，建立量水而行、以水定产的农业用水制度。发展节水农业和</w:t>
      </w:r>
      <w:proofErr w:type="gramStart"/>
      <w:r w:rsidRPr="007C493C">
        <w:rPr>
          <w:rFonts w:ascii="微软雅黑" w:eastAsia="微软雅黑" w:hAnsi="微软雅黑" w:cs="宋体" w:hint="eastAsia"/>
          <w:color w:val="333333"/>
          <w:kern w:val="0"/>
          <w:sz w:val="24"/>
          <w:szCs w:val="24"/>
        </w:rPr>
        <w:t>旱作</w:t>
      </w:r>
      <w:proofErr w:type="gramEnd"/>
      <w:r w:rsidRPr="007C493C">
        <w:rPr>
          <w:rFonts w:ascii="微软雅黑" w:eastAsia="微软雅黑" w:hAnsi="微软雅黑" w:cs="宋体" w:hint="eastAsia"/>
          <w:color w:val="333333"/>
          <w:kern w:val="0"/>
          <w:sz w:val="24"/>
          <w:szCs w:val="24"/>
        </w:rPr>
        <w:t>农业，推进南水北调工程沿线农业深度节水。实施地下水超采综合治理。健全耕地轮作休耕制度。落实海洋渔业资源总量管理制度，完善捕捞限额管理和休渔禁渔制度，持续开展海洋捕捞渔民减船转产。严格保护管理珍贵濒危水生野生动物及其栖息地，严厉打击非法捕捞行为，持续开展渔业增殖放流，高标准建设海洋牧场。强化外来入侵物种防控。</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健全草原森林河流湖泊休养生息制度。完善草原生态保护补助奖励政策，全面推进草原禁牧休牧轮牧，强化草原生物灾害防治，稳步恢复草原生态环境。实行林长制，制定绿化造林等生态建设目标，巩固退耕还林还草、退田还湖还湿成果，推进荒漠化、石漠化、水土流失综合治理。建设田园生态系统，完善农田生态廊道，营造复合型、生态型农田林网。强化河湖长制，加强大江大河和重要湖泊湿地生态保护治理。以县域为单元，推进水系连通和农村水系综合整治，建设一批水美乡村。</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推动农业农村减</w:t>
      </w:r>
      <w:proofErr w:type="gramStart"/>
      <w:r w:rsidRPr="007C493C">
        <w:rPr>
          <w:rFonts w:ascii="微软雅黑" w:eastAsia="微软雅黑" w:hAnsi="微软雅黑" w:cs="宋体" w:hint="eastAsia"/>
          <w:color w:val="333333"/>
          <w:kern w:val="0"/>
          <w:sz w:val="24"/>
          <w:szCs w:val="24"/>
        </w:rPr>
        <w:t>排固碳</w:t>
      </w:r>
      <w:proofErr w:type="gramEnd"/>
      <w:r w:rsidRPr="007C493C">
        <w:rPr>
          <w:rFonts w:ascii="微软雅黑" w:eastAsia="微软雅黑" w:hAnsi="微软雅黑" w:cs="宋体" w:hint="eastAsia"/>
          <w:color w:val="333333"/>
          <w:kern w:val="0"/>
          <w:sz w:val="24"/>
          <w:szCs w:val="24"/>
        </w:rPr>
        <w:t>。加强绿色低碳、节能环保的新技术新产品研发和产业化应用。以耕地质量提升、渔业生态养殖等为重点，巩固提升</w:t>
      </w:r>
      <w:proofErr w:type="gramStart"/>
      <w:r w:rsidRPr="007C493C">
        <w:rPr>
          <w:rFonts w:ascii="微软雅黑" w:eastAsia="微软雅黑" w:hAnsi="微软雅黑" w:cs="宋体" w:hint="eastAsia"/>
          <w:color w:val="333333"/>
          <w:kern w:val="0"/>
          <w:sz w:val="24"/>
          <w:szCs w:val="24"/>
        </w:rPr>
        <w:t>农业生态系统碳汇能力</w:t>
      </w:r>
      <w:proofErr w:type="gramEnd"/>
      <w:r w:rsidRPr="007C493C">
        <w:rPr>
          <w:rFonts w:ascii="微软雅黑" w:eastAsia="微软雅黑" w:hAnsi="微软雅黑" w:cs="宋体" w:hint="eastAsia"/>
          <w:color w:val="333333"/>
          <w:kern w:val="0"/>
          <w:sz w:val="24"/>
          <w:szCs w:val="24"/>
        </w:rPr>
        <w:t>。推动农业产业园区和产业集群循环化改造，开展农业农村可再生能源替代示范。建立健全农业农村减</w:t>
      </w:r>
      <w:proofErr w:type="gramStart"/>
      <w:r w:rsidRPr="007C493C">
        <w:rPr>
          <w:rFonts w:ascii="微软雅黑" w:eastAsia="微软雅黑" w:hAnsi="微软雅黑" w:cs="宋体" w:hint="eastAsia"/>
          <w:color w:val="333333"/>
          <w:kern w:val="0"/>
          <w:sz w:val="24"/>
          <w:szCs w:val="24"/>
        </w:rPr>
        <w:t>排固碳</w:t>
      </w:r>
      <w:proofErr w:type="gramEnd"/>
      <w:r w:rsidRPr="007C493C">
        <w:rPr>
          <w:rFonts w:ascii="微软雅黑" w:eastAsia="微软雅黑" w:hAnsi="微软雅黑" w:cs="宋体" w:hint="eastAsia"/>
          <w:color w:val="333333"/>
          <w:kern w:val="0"/>
          <w:sz w:val="24"/>
          <w:szCs w:val="24"/>
        </w:rPr>
        <w:t>监测网络和标准体系。</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推进重点区域生态环境保护。全面实施长江流域重点水域十年禁渔，推进以长江为重点的渔政执法能力建设，做好退</w:t>
      </w:r>
      <w:proofErr w:type="gramStart"/>
      <w:r w:rsidRPr="007C493C">
        <w:rPr>
          <w:rFonts w:ascii="微软雅黑" w:eastAsia="微软雅黑" w:hAnsi="微软雅黑" w:cs="宋体" w:hint="eastAsia"/>
          <w:color w:val="333333"/>
          <w:kern w:val="0"/>
          <w:sz w:val="24"/>
          <w:szCs w:val="24"/>
        </w:rPr>
        <w:t>捕渔</w:t>
      </w:r>
      <w:proofErr w:type="gramEnd"/>
      <w:r w:rsidRPr="007C493C">
        <w:rPr>
          <w:rFonts w:ascii="微软雅黑" w:eastAsia="微软雅黑" w:hAnsi="微软雅黑" w:cs="宋体" w:hint="eastAsia"/>
          <w:color w:val="333333"/>
          <w:kern w:val="0"/>
          <w:sz w:val="24"/>
          <w:szCs w:val="24"/>
        </w:rPr>
        <w:t>民安置保障工作。推进长江水生生物资源和水域生态保护修复，实施中华鲟、长江江豚、长江</w:t>
      </w:r>
      <w:proofErr w:type="gramStart"/>
      <w:r w:rsidRPr="007C493C">
        <w:rPr>
          <w:rFonts w:ascii="微软雅黑" w:eastAsia="微软雅黑" w:hAnsi="微软雅黑" w:cs="宋体" w:hint="eastAsia"/>
          <w:color w:val="333333"/>
          <w:kern w:val="0"/>
          <w:sz w:val="24"/>
          <w:szCs w:val="24"/>
        </w:rPr>
        <w:t>鲟</w:t>
      </w:r>
      <w:proofErr w:type="gramEnd"/>
      <w:r w:rsidRPr="007C493C">
        <w:rPr>
          <w:rFonts w:ascii="微软雅黑" w:eastAsia="微软雅黑" w:hAnsi="微软雅黑" w:cs="宋体" w:hint="eastAsia"/>
          <w:color w:val="333333"/>
          <w:kern w:val="0"/>
          <w:sz w:val="24"/>
          <w:szCs w:val="24"/>
        </w:rPr>
        <w:t>拯救行动计划。开展长江、黄河流域农业面源污染治理，实施深度节水控水行动。建立生态产品价值实现机制，在长江流域等开展试点。</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7C493C" w:rsidRPr="007C493C" w:rsidTr="007C493C">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493C" w:rsidRPr="007C493C" w:rsidRDefault="007C493C" w:rsidP="007C493C">
            <w:pPr>
              <w:widowControl/>
              <w:jc w:val="center"/>
              <w:rPr>
                <w:rFonts w:ascii="微软雅黑" w:eastAsia="微软雅黑" w:hAnsi="微软雅黑" w:cs="宋体" w:hint="eastAsia"/>
                <w:kern w:val="0"/>
                <w:sz w:val="24"/>
                <w:szCs w:val="24"/>
              </w:rPr>
            </w:pPr>
            <w:r w:rsidRPr="007C493C">
              <w:rPr>
                <w:rFonts w:ascii="微软雅黑" w:eastAsia="微软雅黑" w:hAnsi="微软雅黑" w:cs="宋体" w:hint="eastAsia"/>
                <w:b/>
                <w:bCs/>
                <w:kern w:val="0"/>
                <w:sz w:val="20"/>
                <w:szCs w:val="20"/>
              </w:rPr>
              <w:t>专栏</w:t>
            </w:r>
            <w:r w:rsidRPr="007C493C">
              <w:rPr>
                <w:rFonts w:ascii="微软雅黑" w:eastAsia="微软雅黑" w:hAnsi="微软雅黑" w:cs="Calibri" w:hint="eastAsia"/>
                <w:b/>
                <w:bCs/>
                <w:kern w:val="0"/>
                <w:sz w:val="20"/>
                <w:szCs w:val="20"/>
              </w:rPr>
              <w:t>7</w:t>
            </w:r>
            <w:r w:rsidRPr="007C493C">
              <w:rPr>
                <w:rFonts w:ascii="微软雅黑" w:eastAsia="微软雅黑" w:hAnsi="微软雅黑" w:cs="宋体" w:hint="eastAsia"/>
                <w:b/>
                <w:bCs/>
                <w:kern w:val="0"/>
                <w:sz w:val="20"/>
                <w:szCs w:val="20"/>
              </w:rPr>
              <w:t xml:space="preserve">　农村生态文明建设工程</w:t>
            </w:r>
          </w:p>
        </w:tc>
      </w:tr>
      <w:tr w:rsidR="007C493C" w:rsidRPr="007C493C" w:rsidTr="007C493C">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493C" w:rsidRPr="007C493C" w:rsidRDefault="007C493C" w:rsidP="007C493C">
            <w:pPr>
              <w:widowControl/>
              <w:ind w:firstLine="400"/>
              <w:jc w:val="left"/>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1．农业标准化提升。加快构建农业高质量生产的标准体系，制修订</w:t>
            </w:r>
            <w:r w:rsidRPr="007C493C">
              <w:rPr>
                <w:rFonts w:ascii="微软雅黑" w:eastAsia="微软雅黑" w:hAnsi="微软雅黑" w:cs="Calibri" w:hint="eastAsia"/>
                <w:kern w:val="0"/>
                <w:sz w:val="20"/>
                <w:szCs w:val="20"/>
              </w:rPr>
              <w:t>3000</w:t>
            </w:r>
            <w:r w:rsidRPr="007C493C">
              <w:rPr>
                <w:rFonts w:ascii="微软雅黑" w:eastAsia="微软雅黑" w:hAnsi="微软雅黑" w:cs="宋体" w:hint="eastAsia"/>
                <w:kern w:val="0"/>
                <w:sz w:val="20"/>
                <w:szCs w:val="20"/>
              </w:rPr>
              <w:t>项农业领域国家和行业标准，建设</w:t>
            </w:r>
            <w:r w:rsidRPr="007C493C">
              <w:rPr>
                <w:rFonts w:ascii="微软雅黑" w:eastAsia="微软雅黑" w:hAnsi="微软雅黑" w:cs="Calibri" w:hint="eastAsia"/>
                <w:kern w:val="0"/>
                <w:sz w:val="20"/>
                <w:szCs w:val="20"/>
              </w:rPr>
              <w:t>300</w:t>
            </w:r>
            <w:r w:rsidRPr="007C493C">
              <w:rPr>
                <w:rFonts w:ascii="微软雅黑" w:eastAsia="微软雅黑" w:hAnsi="微软雅黑" w:cs="宋体" w:hint="eastAsia"/>
                <w:kern w:val="0"/>
                <w:sz w:val="20"/>
                <w:szCs w:val="20"/>
              </w:rPr>
              <w:t>个现代农业全产业链标准集</w:t>
            </w:r>
            <w:proofErr w:type="gramStart"/>
            <w:r w:rsidRPr="007C493C">
              <w:rPr>
                <w:rFonts w:ascii="微软雅黑" w:eastAsia="微软雅黑" w:hAnsi="微软雅黑" w:cs="宋体" w:hint="eastAsia"/>
                <w:kern w:val="0"/>
                <w:sz w:val="20"/>
                <w:szCs w:val="20"/>
              </w:rPr>
              <w:t>成应用</w:t>
            </w:r>
            <w:proofErr w:type="gramEnd"/>
            <w:r w:rsidRPr="007C493C">
              <w:rPr>
                <w:rFonts w:ascii="微软雅黑" w:eastAsia="微软雅黑" w:hAnsi="微软雅黑" w:cs="宋体" w:hint="eastAsia"/>
                <w:kern w:val="0"/>
                <w:sz w:val="20"/>
                <w:szCs w:val="20"/>
              </w:rPr>
              <w:t>基地，支持</w:t>
            </w:r>
            <w:r w:rsidRPr="007C493C">
              <w:rPr>
                <w:rFonts w:ascii="微软雅黑" w:eastAsia="微软雅黑" w:hAnsi="微软雅黑" w:cs="Calibri" w:hint="eastAsia"/>
                <w:kern w:val="0"/>
                <w:sz w:val="20"/>
                <w:szCs w:val="20"/>
              </w:rPr>
              <w:t>1000</w:t>
            </w:r>
            <w:r w:rsidRPr="007C493C">
              <w:rPr>
                <w:rFonts w:ascii="微软雅黑" w:eastAsia="微软雅黑" w:hAnsi="微软雅黑" w:cs="宋体"/>
                <w:kern w:val="0"/>
                <w:sz w:val="20"/>
                <w:szCs w:val="20"/>
              </w:rPr>
              <w:t>个地理标志农产品发展。建设一批生态农场。</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t xml:space="preserve">　　2．农产品质</w:t>
            </w:r>
            <w:proofErr w:type="gramStart"/>
            <w:r w:rsidRPr="007C493C">
              <w:rPr>
                <w:rFonts w:ascii="微软雅黑" w:eastAsia="微软雅黑" w:hAnsi="微软雅黑" w:cs="宋体" w:hint="eastAsia"/>
                <w:kern w:val="0"/>
                <w:sz w:val="20"/>
                <w:szCs w:val="20"/>
              </w:rPr>
              <w:t>量安全</w:t>
            </w:r>
            <w:proofErr w:type="gramEnd"/>
            <w:r w:rsidRPr="007C493C">
              <w:rPr>
                <w:rFonts w:ascii="微软雅黑" w:eastAsia="微软雅黑" w:hAnsi="微软雅黑" w:cs="宋体" w:hint="eastAsia"/>
                <w:kern w:val="0"/>
                <w:sz w:val="20"/>
                <w:szCs w:val="20"/>
              </w:rPr>
              <w:t>保障。</w:t>
            </w:r>
            <w:r w:rsidRPr="007C493C">
              <w:rPr>
                <w:rFonts w:ascii="微软雅黑" w:eastAsia="微软雅黑" w:hAnsi="微软雅黑" w:cs="宋体"/>
                <w:kern w:val="0"/>
                <w:sz w:val="20"/>
                <w:szCs w:val="20"/>
              </w:rPr>
              <w:t>强化基层监管手段条件建设，建设农产品质</w:t>
            </w:r>
            <w:proofErr w:type="gramStart"/>
            <w:r w:rsidRPr="007C493C">
              <w:rPr>
                <w:rFonts w:ascii="微软雅黑" w:eastAsia="微软雅黑" w:hAnsi="微软雅黑" w:cs="宋体"/>
                <w:kern w:val="0"/>
                <w:sz w:val="20"/>
                <w:szCs w:val="20"/>
              </w:rPr>
              <w:t>量安全</w:t>
            </w:r>
            <w:proofErr w:type="gramEnd"/>
            <w:r w:rsidRPr="007C493C">
              <w:rPr>
                <w:rFonts w:ascii="微软雅黑" w:eastAsia="微软雅黑" w:hAnsi="微软雅黑" w:cs="宋体"/>
                <w:kern w:val="0"/>
                <w:sz w:val="20"/>
                <w:szCs w:val="20"/>
              </w:rPr>
              <w:t>指挥调度中心、基层监管服务站和监管实训基地，建设500个国家农产品质</w:t>
            </w:r>
            <w:proofErr w:type="gramStart"/>
            <w:r w:rsidRPr="007C493C">
              <w:rPr>
                <w:rFonts w:ascii="微软雅黑" w:eastAsia="微软雅黑" w:hAnsi="微软雅黑" w:cs="宋体"/>
                <w:kern w:val="0"/>
                <w:sz w:val="20"/>
                <w:szCs w:val="20"/>
              </w:rPr>
              <w:t>量安全</w:t>
            </w:r>
            <w:proofErr w:type="gramEnd"/>
            <w:r w:rsidRPr="007C493C">
              <w:rPr>
                <w:rFonts w:ascii="微软雅黑" w:eastAsia="微软雅黑" w:hAnsi="微软雅黑" w:cs="宋体"/>
                <w:kern w:val="0"/>
                <w:sz w:val="20"/>
                <w:szCs w:val="20"/>
              </w:rPr>
              <w:t>县、1000个智慧监管试点。</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t xml:space="preserve">　　3．农业面源污染治理。</w:t>
            </w:r>
            <w:r w:rsidRPr="007C493C">
              <w:rPr>
                <w:rFonts w:ascii="微软雅黑" w:eastAsia="微软雅黑" w:hAnsi="微软雅黑" w:cs="宋体"/>
                <w:kern w:val="0"/>
                <w:sz w:val="20"/>
                <w:szCs w:val="20"/>
              </w:rPr>
              <w:t>深入实施农药化肥减量行动，以东北地区为重点整县推进秸秆综合利用，在重点用膜区整县推进农膜回收，在畜禽养殖主产区持续推进粪污资源化利用，在水产养殖主产区推进养殖尾水治理。在长江经济带、黄河流域环境敏感区建设200个农业面源污染综合治理示范县。</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t xml:space="preserve">　　4．耕地土壤污染防治。</w:t>
            </w:r>
            <w:r w:rsidRPr="007C493C">
              <w:rPr>
                <w:rFonts w:ascii="微软雅黑" w:eastAsia="微软雅黑" w:hAnsi="微软雅黑" w:cs="宋体"/>
                <w:kern w:val="0"/>
                <w:sz w:val="20"/>
                <w:szCs w:val="20"/>
              </w:rPr>
              <w:t>以耕地土壤污染防治重点县为重点，加强污染耕地土壤治理，对轻中度污染耕地落实农艺调控措施，严格管控重度污染耕地。</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t xml:space="preserve">　　5．耕地轮作休耕制度试点。</w:t>
            </w:r>
            <w:r w:rsidRPr="007C493C">
              <w:rPr>
                <w:rFonts w:ascii="微软雅黑" w:eastAsia="微软雅黑" w:hAnsi="微软雅黑" w:cs="宋体"/>
                <w:kern w:val="0"/>
                <w:sz w:val="20"/>
                <w:szCs w:val="20"/>
              </w:rPr>
              <w:t>在东北冷凉区、北方农牧交错区、西北地区、黄淮海地区实施粮油、粮豆等轮作；在长江流域推行稻油、稻</w:t>
            </w:r>
            <w:proofErr w:type="gramStart"/>
            <w:r w:rsidRPr="007C493C">
              <w:rPr>
                <w:rFonts w:ascii="微软雅黑" w:eastAsia="微软雅黑" w:hAnsi="微软雅黑" w:cs="宋体"/>
                <w:kern w:val="0"/>
                <w:sz w:val="20"/>
                <w:szCs w:val="20"/>
              </w:rPr>
              <w:t>稻</w:t>
            </w:r>
            <w:proofErr w:type="gramEnd"/>
            <w:r w:rsidRPr="007C493C">
              <w:rPr>
                <w:rFonts w:ascii="微软雅黑" w:eastAsia="微软雅黑" w:hAnsi="微软雅黑" w:cs="宋体"/>
                <w:kern w:val="0"/>
                <w:sz w:val="20"/>
                <w:szCs w:val="20"/>
              </w:rPr>
              <w:t>油轮作模式；在河北、黑龙江、新疆的地下水超采区实施休耕试点，集成推广一批不同地区用地养地结合技术模式。</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t xml:space="preserve">　　6．水生生物资源养护行动。</w:t>
            </w:r>
            <w:r w:rsidRPr="007C493C">
              <w:rPr>
                <w:rFonts w:ascii="微软雅黑" w:eastAsia="微软雅黑" w:hAnsi="微软雅黑" w:cs="宋体"/>
                <w:kern w:val="0"/>
                <w:sz w:val="20"/>
                <w:szCs w:val="20"/>
              </w:rPr>
              <w:t>增殖放流各类水产苗种及珍贵濒危物种超过</w:t>
            </w:r>
            <w:r w:rsidRPr="007C493C">
              <w:rPr>
                <w:rFonts w:ascii="微软雅黑" w:eastAsia="微软雅黑" w:hAnsi="微软雅黑" w:cs="Calibri"/>
                <w:kern w:val="0"/>
                <w:sz w:val="20"/>
                <w:szCs w:val="20"/>
              </w:rPr>
              <w:t>1000</w:t>
            </w:r>
            <w:r w:rsidRPr="007C493C">
              <w:rPr>
                <w:rFonts w:ascii="微软雅黑" w:eastAsia="微软雅黑" w:hAnsi="微软雅黑" w:cs="宋体"/>
                <w:kern w:val="0"/>
                <w:sz w:val="20"/>
                <w:szCs w:val="20"/>
              </w:rPr>
              <w:t>亿单位，实施水生生物物种保护行动计划，保护修复关键栖息地，科学开展迁地保护。建立长江水生生物资源及栖息地监测网络，实施长江生物完整性指数评价。建设一批国家级海洋牧场示范区。</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t xml:space="preserve">　　7．长江禁捕等渔政执法能力建设。</w:t>
            </w:r>
            <w:r w:rsidRPr="007C493C">
              <w:rPr>
                <w:rFonts w:ascii="微软雅黑" w:eastAsia="微软雅黑" w:hAnsi="微软雅黑" w:cs="宋体"/>
                <w:kern w:val="0"/>
                <w:sz w:val="20"/>
                <w:szCs w:val="20"/>
              </w:rPr>
              <w:t>强化长江禁捕水域渔政执法监管能力，建设统一的渔政执法远程监控指挥调度系统，加强视频监控、雷达监控、渔政执法船艇（趸船）、无人机设施设备建设。持续开展中国</w:t>
            </w:r>
            <w:proofErr w:type="gramStart"/>
            <w:r w:rsidRPr="007C493C">
              <w:rPr>
                <w:rFonts w:ascii="微软雅黑" w:eastAsia="微软雅黑" w:hAnsi="微软雅黑" w:cs="宋体"/>
                <w:kern w:val="0"/>
                <w:sz w:val="20"/>
                <w:szCs w:val="20"/>
              </w:rPr>
              <w:t>渔政亮剑专项</w:t>
            </w:r>
            <w:proofErr w:type="gramEnd"/>
            <w:r w:rsidRPr="007C493C">
              <w:rPr>
                <w:rFonts w:ascii="微软雅黑" w:eastAsia="微软雅黑" w:hAnsi="微软雅黑" w:cs="宋体"/>
                <w:kern w:val="0"/>
                <w:sz w:val="20"/>
                <w:szCs w:val="20"/>
              </w:rPr>
              <w:t>执法行动。</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lastRenderedPageBreak/>
              <w:t xml:space="preserve">　　8．外来入侵物种防控。</w:t>
            </w:r>
            <w:r w:rsidRPr="007C493C">
              <w:rPr>
                <w:rFonts w:ascii="微软雅黑" w:eastAsia="微软雅黑" w:hAnsi="微软雅黑" w:cs="宋体"/>
                <w:kern w:val="0"/>
                <w:sz w:val="20"/>
                <w:szCs w:val="20"/>
              </w:rPr>
              <w:t>启动实施外来入侵物种全面调查，推动建设一批天敌繁育基地和综合防控示范区，因地制宜探索推广绿色防控技术模式。</w:t>
            </w:r>
          </w:p>
        </w:tc>
      </w:tr>
    </w:tbl>
    <w:p w:rsidR="007C493C" w:rsidRPr="007C493C" w:rsidRDefault="007C493C" w:rsidP="007C493C">
      <w:pPr>
        <w:widowControl/>
        <w:jc w:val="left"/>
        <w:rPr>
          <w:rFonts w:ascii="微软雅黑" w:eastAsia="微软雅黑" w:hAnsi="微软雅黑" w:cs="宋体"/>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第七章　加强和改进乡村治理 建设文明和谐乡村</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以保障和改善农村民生为优先方向，突出组织引领、社会服务和民主参与，加快构建党组织领导的自治法治德治相结合的乡村治理体系，建设充满活力、和谐有序的善治乡村。</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第一节　完善乡村治理体系</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加强农村基层组织建设。建立健全以基层党组织为领导、村民自治组织和村务监督组织为基础、集体经济组织和农民合作组织为纽带、其他经济社会组织为补充的村级组织体系。选优配强乡镇、村领导班子，持续向重点乡村选派驻村第一书记和工作队，发展农村年轻党员。完善村民（代表）会议制度和村级民主协商、议事决策机制，拓展村民参与村级公共事务平台。加强村务监督委员会建设，强化基层纪检监察组织与村务监督委员会的沟通协作、有效衔接，推行村级小</w:t>
      </w:r>
      <w:proofErr w:type="gramStart"/>
      <w:r w:rsidRPr="007C493C">
        <w:rPr>
          <w:rFonts w:ascii="微软雅黑" w:eastAsia="微软雅黑" w:hAnsi="微软雅黑" w:cs="宋体" w:hint="eastAsia"/>
          <w:color w:val="333333"/>
          <w:kern w:val="0"/>
          <w:sz w:val="24"/>
          <w:szCs w:val="24"/>
        </w:rPr>
        <w:t>微权力</w:t>
      </w:r>
      <w:proofErr w:type="gramEnd"/>
      <w:r w:rsidRPr="007C493C">
        <w:rPr>
          <w:rFonts w:ascii="微软雅黑" w:eastAsia="微软雅黑" w:hAnsi="微软雅黑" w:cs="宋体" w:hint="eastAsia"/>
          <w:color w:val="333333"/>
          <w:kern w:val="0"/>
          <w:sz w:val="24"/>
          <w:szCs w:val="24"/>
        </w:rPr>
        <w:t>清单制度。推动乡村服务性、公益性、互助性社会组织健康发展。加强村级组织运转经费保障。</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提升乡村治理效能。严格依法设定县级对乡镇赋权赋能范围，整合乡镇和县级部门派驻乡镇机构承担的职能相近、职责交叉工作事项，健全乡镇和县级部门联动机制，压实乡镇政府综合治理、安全生产等方面的责任。规范村级组织工作事务，减轻村级组织负担。健全乡村治理工作协同运行机制，深入开展乡村治理体系建设试点示范和乡村治理示范村镇创建，推广运用“积分制”、“清单制”等形式。建设法治乡村，创建民主法治示范村，培育农村学法用法示范户。</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lastRenderedPageBreak/>
        <w:t>深入推进平安乡村建设。坚持和发展新时代“枫桥经验”，加强群防群治力量建设，巩固充实乡村人民调解组织队伍，创新完善乡村矛盾纠纷多元化、一站</w:t>
      </w:r>
      <w:proofErr w:type="gramStart"/>
      <w:r w:rsidRPr="007C493C">
        <w:rPr>
          <w:rFonts w:ascii="微软雅黑" w:eastAsia="微软雅黑" w:hAnsi="微软雅黑" w:cs="宋体" w:hint="eastAsia"/>
          <w:color w:val="333333"/>
          <w:kern w:val="0"/>
          <w:sz w:val="24"/>
          <w:szCs w:val="24"/>
        </w:rPr>
        <w:t>式解决</w:t>
      </w:r>
      <w:proofErr w:type="gramEnd"/>
      <w:r w:rsidRPr="007C493C">
        <w:rPr>
          <w:rFonts w:ascii="微软雅黑" w:eastAsia="微软雅黑" w:hAnsi="微软雅黑" w:cs="宋体" w:hint="eastAsia"/>
          <w:color w:val="333333"/>
          <w:kern w:val="0"/>
          <w:sz w:val="24"/>
          <w:szCs w:val="24"/>
        </w:rPr>
        <w:t>机制。深化农村网格化管理服务，推进农村基层管理服务精细化。充分依托已有设施，提升农村社会治安防控体系信息化智能化水平。加强县乡村应急管理、交通消防安全体系建设，加强农村自然灾害、公共卫生、安全隐患等重大事件事故的风险评估、监测预警和应急处置。健全农村扫黑除恶常态化机制。</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第二节　提升农民科技文化素质</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健全农民教育培训体系。建立短期培训、职业培训和学历教育衔接贯通的农民教育培训制度，促进农民终身学习。充分发挥农业广播电视学校、农业科研院所、涉农院校、农业龙头企业等作用，引导优质教育资源下沉乡村，推进教育培训资源共建共享、优势互补。</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培育高素质农民队伍。以家庭农场主和农民合作社带头人为重点，加强高素质农民培育。加大农村实用人才培养力度，设立专门面向农民的技能大赛，选树一批乡村能工巧匠。实施农民企业家、农村创业人才培育工程。深化农业职业教育改革，扩大中高等农业职业教育招收农民学员规模。健全完善农业高等院校人才培养评价体系，定向培养一批农村高层次人才。</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第三节　加强新时代农村精神文明建设</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加强农村思想道德建设。以农民群众喜闻乐见的方式，深入开展习近平新时代中国特色社会主义思想学习教育，开展党史、新中国史、改革开放史、社会主义发展史宣传教育，加强爱国主义、集体主义、社会主义教育，弘扬和</w:t>
      </w:r>
      <w:proofErr w:type="gramStart"/>
      <w:r w:rsidRPr="007C493C">
        <w:rPr>
          <w:rFonts w:ascii="微软雅黑" w:eastAsia="微软雅黑" w:hAnsi="微软雅黑" w:cs="宋体" w:hint="eastAsia"/>
          <w:color w:val="333333"/>
          <w:kern w:val="0"/>
          <w:sz w:val="24"/>
          <w:szCs w:val="24"/>
        </w:rPr>
        <w:t>践行</w:t>
      </w:r>
      <w:proofErr w:type="gramEnd"/>
      <w:r w:rsidRPr="007C493C">
        <w:rPr>
          <w:rFonts w:ascii="微软雅黑" w:eastAsia="微软雅黑" w:hAnsi="微软雅黑" w:cs="宋体" w:hint="eastAsia"/>
          <w:color w:val="333333"/>
          <w:kern w:val="0"/>
          <w:sz w:val="24"/>
          <w:szCs w:val="24"/>
        </w:rPr>
        <w:t>社会主义核心价值观，建设基层思想政治工作示范点，培养新时代农民。实施公民道德建设工程，拓展新时代文明实践中心建设，深化群众</w:t>
      </w:r>
      <w:r w:rsidRPr="007C493C">
        <w:rPr>
          <w:rFonts w:ascii="微软雅黑" w:eastAsia="微软雅黑" w:hAnsi="微软雅黑" w:cs="宋体" w:hint="eastAsia"/>
          <w:color w:val="333333"/>
          <w:kern w:val="0"/>
          <w:sz w:val="24"/>
          <w:szCs w:val="24"/>
        </w:rPr>
        <w:lastRenderedPageBreak/>
        <w:t>性精神文明创建活动，让精神引领和道德力量深度融入乡村治理。加强农村青少年思想道德教育。面向农村开展送理论、送文明、送服务、</w:t>
      </w:r>
      <w:proofErr w:type="gramStart"/>
      <w:r w:rsidRPr="007C493C">
        <w:rPr>
          <w:rFonts w:ascii="微软雅黑" w:eastAsia="微软雅黑" w:hAnsi="微软雅黑" w:cs="宋体" w:hint="eastAsia"/>
          <w:color w:val="333333"/>
          <w:kern w:val="0"/>
          <w:sz w:val="24"/>
          <w:szCs w:val="24"/>
        </w:rPr>
        <w:t>送人才</w:t>
      </w:r>
      <w:proofErr w:type="gramEnd"/>
      <w:r w:rsidRPr="007C493C">
        <w:rPr>
          <w:rFonts w:ascii="微软雅黑" w:eastAsia="微软雅黑" w:hAnsi="微软雅黑" w:cs="宋体" w:hint="eastAsia"/>
          <w:color w:val="333333"/>
          <w:kern w:val="0"/>
          <w:sz w:val="24"/>
          <w:szCs w:val="24"/>
        </w:rPr>
        <w:t>活动。</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繁荣发展乡村优秀文化。深入实施农耕文化传承保护工程，加强农业文化遗产发掘认定和转化创新。加强历史文化名村名镇、传统村落、少数民族特色村寨、传统民居、农村文物、地名文化遗产和古树名木保护。继承发扬优秀传统乡土文化，建设乡村非物质文化遗产传习所（点）。振兴传统农业节庆，办好中国农民丰收节。创新实施文化惠民工程，加强乡镇综合文化站、村综合文化中心、文体广场等基层文化体育设施建设。实施智慧广电固边工程和乡村工程，在民族地区推广普及有线高清交互数字电视机顶盒，完善基层应急广播体系。发展乡村特色文化产业，健全支持开展群众性文化活动机制，满足农民群众多样化、多层次、多方面的精神文化需求。</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持续推进农村移风易俗。开展专项文明行动，革除高价彩礼、人情攀比、厚葬薄养、铺张浪费等陈规陋习。加强农村家庭、家教、家风建设，倡导敬老孝亲、健康卫生、勤俭节约等文明风尚。深化文明村镇、星级文明户、文明家庭创建。建立健全农村信用体系，完善守信激励和失信惩戒机制。加快在农村普及科学知识，反对迷信活动。依法管理农村宗教事务，加大对农村非法宗教活动和境外渗透活动的打击力度，依法制止利用宗教干预农村公共事务。</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7C493C" w:rsidRPr="007C493C" w:rsidTr="007C493C">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493C" w:rsidRPr="007C493C" w:rsidRDefault="007C493C" w:rsidP="007C493C">
            <w:pPr>
              <w:widowControl/>
              <w:jc w:val="center"/>
              <w:rPr>
                <w:rFonts w:ascii="微软雅黑" w:eastAsia="微软雅黑" w:hAnsi="微软雅黑" w:cs="宋体" w:hint="eastAsia"/>
                <w:kern w:val="0"/>
                <w:sz w:val="24"/>
                <w:szCs w:val="24"/>
              </w:rPr>
            </w:pPr>
            <w:r w:rsidRPr="007C493C">
              <w:rPr>
                <w:rFonts w:ascii="微软雅黑" w:eastAsia="微软雅黑" w:hAnsi="微软雅黑" w:cs="宋体" w:hint="eastAsia"/>
                <w:b/>
                <w:bCs/>
                <w:kern w:val="0"/>
                <w:sz w:val="20"/>
                <w:szCs w:val="20"/>
              </w:rPr>
              <w:t>专栏</w:t>
            </w:r>
            <w:r w:rsidRPr="007C493C">
              <w:rPr>
                <w:rFonts w:ascii="微软雅黑" w:eastAsia="微软雅黑" w:hAnsi="微软雅黑" w:cs="Calibri" w:hint="eastAsia"/>
                <w:b/>
                <w:bCs/>
                <w:kern w:val="0"/>
                <w:sz w:val="20"/>
                <w:szCs w:val="20"/>
              </w:rPr>
              <w:t>8</w:t>
            </w:r>
            <w:r w:rsidRPr="007C493C">
              <w:rPr>
                <w:rFonts w:ascii="微软雅黑" w:eastAsia="微软雅黑" w:hAnsi="微软雅黑" w:cs="宋体" w:hint="eastAsia"/>
                <w:b/>
                <w:bCs/>
                <w:kern w:val="0"/>
                <w:sz w:val="20"/>
                <w:szCs w:val="20"/>
              </w:rPr>
              <w:t xml:space="preserve">　现代乡村治理体系建设工程</w:t>
            </w:r>
          </w:p>
        </w:tc>
      </w:tr>
      <w:tr w:rsidR="007C493C" w:rsidRPr="007C493C" w:rsidTr="007C493C">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493C" w:rsidRPr="007C493C" w:rsidRDefault="007C493C" w:rsidP="007C493C">
            <w:pPr>
              <w:widowControl/>
              <w:ind w:firstLine="400"/>
              <w:jc w:val="left"/>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1．农村基层党组织负责人培养培训计划。</w:t>
            </w:r>
            <w:r w:rsidRPr="007C493C">
              <w:rPr>
                <w:rFonts w:ascii="微软雅黑" w:eastAsia="微软雅黑" w:hAnsi="微软雅黑" w:cs="宋体"/>
                <w:kern w:val="0"/>
                <w:sz w:val="20"/>
                <w:szCs w:val="20"/>
              </w:rPr>
              <w:t>加大从本村致富能手、外出务工经商返乡人员、本乡本土大学毕业生、退役军人中培养选拔村党组织带头人力度，通过多种方式为每个村储备村级后备力量。鼓励有条件的地方探索村干部专业化管理。开展农村基层干部乡村振兴主题培训。加大在青年农民、外出务工经商人员、妇女中发展党员的力度。</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t xml:space="preserve">　　2．村级事务阳光工程。</w:t>
            </w:r>
            <w:r w:rsidRPr="007C493C">
              <w:rPr>
                <w:rFonts w:ascii="微软雅黑" w:eastAsia="微软雅黑" w:hAnsi="微软雅黑" w:cs="宋体"/>
                <w:kern w:val="0"/>
                <w:sz w:val="20"/>
                <w:szCs w:val="20"/>
              </w:rPr>
              <w:t>完善党务、村务、财务“三公开”制度，梳理村级事务公开清单，及时</w:t>
            </w:r>
            <w:r w:rsidRPr="007C493C">
              <w:rPr>
                <w:rFonts w:ascii="微软雅黑" w:eastAsia="微软雅黑" w:hAnsi="微软雅黑" w:cs="宋体"/>
                <w:kern w:val="0"/>
                <w:sz w:val="20"/>
                <w:szCs w:val="20"/>
              </w:rPr>
              <w:lastRenderedPageBreak/>
              <w:t>公开组织建设、公共服务、工程项目等重大事项，健全村务档案管理制度，推广村级事务“阳光公开”监管平台。规范村级会计委托代理制，加强农村集体经济组织审计监督，开展村干部任期和离任经济责任审计。</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t xml:space="preserve">　　3．乡村治理试点示范行动。</w:t>
            </w:r>
            <w:r w:rsidRPr="007C493C">
              <w:rPr>
                <w:rFonts w:ascii="微软雅黑" w:eastAsia="微软雅黑" w:hAnsi="微软雅黑" w:cs="宋体"/>
                <w:kern w:val="0"/>
                <w:sz w:val="20"/>
                <w:szCs w:val="20"/>
              </w:rPr>
              <w:t>探索共建共治共享治理体制、乡村治理与经济社会协同发展机制、乡村治理组织体系、党组织领导的自治法治德治相结合路径，完善基层治理方式和村级权力监管机制，创新村民议事协商形式。</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t xml:space="preserve">　　4．平安乡村建设行动。</w:t>
            </w:r>
            <w:r w:rsidRPr="007C493C">
              <w:rPr>
                <w:rFonts w:ascii="微软雅黑" w:eastAsia="微软雅黑" w:hAnsi="微软雅黑" w:cs="宋体"/>
                <w:kern w:val="0"/>
                <w:sz w:val="20"/>
                <w:szCs w:val="20"/>
              </w:rPr>
              <w:t>推进农村社会治安防控体系建设，加强农村警务工作，推行“一村</w:t>
            </w:r>
            <w:proofErr w:type="gramStart"/>
            <w:r w:rsidRPr="007C493C">
              <w:rPr>
                <w:rFonts w:ascii="微软雅黑" w:eastAsia="微软雅黑" w:hAnsi="微软雅黑" w:cs="宋体"/>
                <w:kern w:val="0"/>
                <w:sz w:val="20"/>
                <w:szCs w:val="20"/>
              </w:rPr>
              <w:t>一</w:t>
            </w:r>
            <w:proofErr w:type="gramEnd"/>
            <w:r w:rsidRPr="007C493C">
              <w:rPr>
                <w:rFonts w:ascii="微软雅黑" w:eastAsia="微软雅黑" w:hAnsi="微软雅黑" w:cs="宋体"/>
                <w:kern w:val="0"/>
                <w:sz w:val="20"/>
                <w:szCs w:val="20"/>
              </w:rPr>
              <w:t>辅警”机制，扎实开展智慧农村警务室建设。深入推进乡村“雪亮工程”建设。依法加大对农村非法宗教活动、邪教活动的打击力度，整治乱建宗教活动场所。</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t xml:space="preserve">　　5．高素质农民培育工程。</w:t>
            </w:r>
            <w:r w:rsidRPr="007C493C">
              <w:rPr>
                <w:rFonts w:ascii="微软雅黑" w:eastAsia="微软雅黑" w:hAnsi="微软雅黑" w:cs="宋体"/>
                <w:kern w:val="0"/>
                <w:sz w:val="20"/>
                <w:szCs w:val="20"/>
              </w:rPr>
              <w:t>实施高素质农民培育计划和百万乡村振兴带头人学历提升行动，推介100所涉农人才培养优质院校，培育300万名高素质农民，每年培训2万名农村实用人才带头人。</w:t>
            </w:r>
          </w:p>
        </w:tc>
      </w:tr>
    </w:tbl>
    <w:p w:rsidR="007C493C" w:rsidRPr="007C493C" w:rsidRDefault="007C493C" w:rsidP="007C493C">
      <w:pPr>
        <w:widowControl/>
        <w:shd w:val="clear" w:color="auto" w:fill="FFFFFF"/>
        <w:ind w:firstLine="480"/>
        <w:rPr>
          <w:rFonts w:ascii="微软雅黑" w:eastAsia="微软雅黑" w:hAnsi="微软雅黑" w:cs="宋体"/>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第八章　实现巩固拓展脱贫攻坚成果同乡村振兴有效衔接</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大力弘扬脱贫攻坚精神，做好巩固拓展脱贫攻坚成果同乡村振兴有效衔接，增强脱贫地区内生发展能力，让脱贫群众过上更加美好的生活，逐步走上共同富裕道路。</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第一节　巩固提升脱贫攻坚成果</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过渡期内保持主要帮扶政策总体稳定。严格落实“摘帽不摘责任、不摘政策、不摘帮扶、不摘监管”要求。保持兜底救助</w:t>
      </w:r>
      <w:proofErr w:type="gramStart"/>
      <w:r w:rsidRPr="007C493C">
        <w:rPr>
          <w:rFonts w:ascii="微软雅黑" w:eastAsia="微软雅黑" w:hAnsi="微软雅黑" w:cs="宋体" w:hint="eastAsia"/>
          <w:color w:val="333333"/>
          <w:kern w:val="0"/>
          <w:sz w:val="24"/>
          <w:szCs w:val="24"/>
        </w:rPr>
        <w:t>类政策</w:t>
      </w:r>
      <w:proofErr w:type="gramEnd"/>
      <w:r w:rsidRPr="007C493C">
        <w:rPr>
          <w:rFonts w:ascii="微软雅黑" w:eastAsia="微软雅黑" w:hAnsi="微软雅黑" w:cs="宋体" w:hint="eastAsia"/>
          <w:color w:val="333333"/>
          <w:kern w:val="0"/>
          <w:sz w:val="24"/>
          <w:szCs w:val="24"/>
        </w:rPr>
        <w:t>稳定，落实教育、医疗、住房等民生保障普惠性政策，优化产业就业等发展类政策。适时组织开展巩固脱贫成果后评估工作，将巩固拓展脱贫攻坚成果纳入市县党政领导班子和领导干部推进乡村振兴战略实绩考核范围，坚决守住不发生规模性返贫的底线。</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lastRenderedPageBreak/>
        <w:t>健全防止返贫动态监测和精准帮扶机制。对脱贫不稳定户、边缘易致贫户，以及因病因灾因意外事故等导致基本生活出现严重困难户，开展常态化监测预警，建立健全快速发现和响应机制，分层分类及时纳入帮扶政策范围，开展定期核查，实行动态清零。</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巩固“两不愁三保障”成果。巩固教育扶贫成果，健全</w:t>
      </w:r>
      <w:proofErr w:type="gramStart"/>
      <w:r w:rsidRPr="007C493C">
        <w:rPr>
          <w:rFonts w:ascii="微软雅黑" w:eastAsia="微软雅黑" w:hAnsi="微软雅黑" w:cs="宋体" w:hint="eastAsia"/>
          <w:color w:val="333333"/>
          <w:kern w:val="0"/>
          <w:sz w:val="24"/>
          <w:szCs w:val="24"/>
        </w:rPr>
        <w:t>控辍保学工</w:t>
      </w:r>
      <w:proofErr w:type="gramEnd"/>
      <w:r w:rsidRPr="007C493C">
        <w:rPr>
          <w:rFonts w:ascii="微软雅黑" w:eastAsia="微软雅黑" w:hAnsi="微软雅黑" w:cs="宋体" w:hint="eastAsia"/>
          <w:color w:val="333333"/>
          <w:kern w:val="0"/>
          <w:sz w:val="24"/>
          <w:szCs w:val="24"/>
        </w:rPr>
        <w:t>作机制。巩固健康扶贫、</w:t>
      </w:r>
      <w:proofErr w:type="gramStart"/>
      <w:r w:rsidRPr="007C493C">
        <w:rPr>
          <w:rFonts w:ascii="微软雅黑" w:eastAsia="微软雅黑" w:hAnsi="微软雅黑" w:cs="宋体" w:hint="eastAsia"/>
          <w:color w:val="333333"/>
          <w:kern w:val="0"/>
          <w:sz w:val="24"/>
          <w:szCs w:val="24"/>
        </w:rPr>
        <w:t>医保扶贫</w:t>
      </w:r>
      <w:proofErr w:type="gramEnd"/>
      <w:r w:rsidRPr="007C493C">
        <w:rPr>
          <w:rFonts w:ascii="微软雅黑" w:eastAsia="微软雅黑" w:hAnsi="微软雅黑" w:cs="宋体" w:hint="eastAsia"/>
          <w:color w:val="333333"/>
          <w:kern w:val="0"/>
          <w:sz w:val="24"/>
          <w:szCs w:val="24"/>
        </w:rPr>
        <w:t>成果，有效</w:t>
      </w:r>
      <w:proofErr w:type="gramStart"/>
      <w:r w:rsidRPr="007C493C">
        <w:rPr>
          <w:rFonts w:ascii="微软雅黑" w:eastAsia="微软雅黑" w:hAnsi="微软雅黑" w:cs="宋体" w:hint="eastAsia"/>
          <w:color w:val="333333"/>
          <w:kern w:val="0"/>
          <w:sz w:val="24"/>
          <w:szCs w:val="24"/>
        </w:rPr>
        <w:t>防范因</w:t>
      </w:r>
      <w:proofErr w:type="gramEnd"/>
      <w:r w:rsidRPr="007C493C">
        <w:rPr>
          <w:rFonts w:ascii="微软雅黑" w:eastAsia="微软雅黑" w:hAnsi="微软雅黑" w:cs="宋体" w:hint="eastAsia"/>
          <w:color w:val="333333"/>
          <w:kern w:val="0"/>
          <w:sz w:val="24"/>
          <w:szCs w:val="24"/>
        </w:rPr>
        <w:t>病返贫致贫风险。稳步扩大乡村医疗卫生服务覆盖范围。落实分类资助参保政策，做好脱贫人口参保动员工作。建立农村脱贫人口住房安全动态监测机制，保障低收入人口基本住房安全。巩固维护好已建农村供水工程成果，不断提升农村供水保障水平。</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强化易地扶贫搬迁后续扶持。聚焦原深度贫困地区、大中型集中安置区，从就业需要、产业发展和后续配套设施提升等方面，完善后续扶持政策体系，持续巩固易地搬迁脱贫成果。多</w:t>
      </w:r>
      <w:proofErr w:type="gramStart"/>
      <w:r w:rsidRPr="007C493C">
        <w:rPr>
          <w:rFonts w:ascii="微软雅黑" w:eastAsia="微软雅黑" w:hAnsi="微软雅黑" w:cs="宋体" w:hint="eastAsia"/>
          <w:color w:val="333333"/>
          <w:kern w:val="0"/>
          <w:sz w:val="24"/>
          <w:szCs w:val="24"/>
        </w:rPr>
        <w:t>措</w:t>
      </w:r>
      <w:proofErr w:type="gramEnd"/>
      <w:r w:rsidRPr="007C493C">
        <w:rPr>
          <w:rFonts w:ascii="微软雅黑" w:eastAsia="微软雅黑" w:hAnsi="微软雅黑" w:cs="宋体" w:hint="eastAsia"/>
          <w:color w:val="333333"/>
          <w:kern w:val="0"/>
          <w:sz w:val="24"/>
          <w:szCs w:val="24"/>
        </w:rPr>
        <w:t>并举提高搬迁群众务工就业和自主创业能力，确保有劳动力的搬迁家庭至少有一人实现就业。完善安置区配套基础设施和公共服务设施，提升社区管理服务水平。</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加强扶贫项目资产管理。对脱贫攻坚期内形成的扶贫项目资产进行全面摸底，按照经营性资产、公益性资产、到户类资产等分类建立管理台账。明确扶贫项目资产产权主体管护责任，引导受益主体参与管护，探索多样化的资产运营和管理模式。规范收益分配，确保扶贫项目资产在巩固拓展脱贫攻坚成果、接续推进乡村振兴中持续发挥效益。</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第二节　提升脱贫地区整体发展水平</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推动脱贫地区特色产业可持续发展。实施脱贫地区特色种养业提升行动，</w:t>
      </w:r>
      <w:proofErr w:type="gramStart"/>
      <w:r w:rsidRPr="007C493C">
        <w:rPr>
          <w:rFonts w:ascii="微软雅黑" w:eastAsia="微软雅黑" w:hAnsi="微软雅黑" w:cs="宋体" w:hint="eastAsia"/>
          <w:color w:val="333333"/>
          <w:kern w:val="0"/>
          <w:sz w:val="24"/>
          <w:szCs w:val="24"/>
        </w:rPr>
        <w:t>完善全产业链支持</w:t>
      </w:r>
      <w:proofErr w:type="gramEnd"/>
      <w:r w:rsidRPr="007C493C">
        <w:rPr>
          <w:rFonts w:ascii="微软雅黑" w:eastAsia="微软雅黑" w:hAnsi="微软雅黑" w:cs="宋体" w:hint="eastAsia"/>
          <w:color w:val="333333"/>
          <w:kern w:val="0"/>
          <w:sz w:val="24"/>
          <w:szCs w:val="24"/>
        </w:rPr>
        <w:t>措施，加强产业发展设施条件建设。建立产业技术顾问制度，组建专家队伍长期跟踪帮扶。拓展脱贫地区农产品销售渠道，</w:t>
      </w:r>
      <w:proofErr w:type="gramStart"/>
      <w:r w:rsidRPr="007C493C">
        <w:rPr>
          <w:rFonts w:ascii="微软雅黑" w:eastAsia="微软雅黑" w:hAnsi="微软雅黑" w:cs="宋体" w:hint="eastAsia"/>
          <w:color w:val="333333"/>
          <w:kern w:val="0"/>
          <w:sz w:val="24"/>
          <w:szCs w:val="24"/>
        </w:rPr>
        <w:t>完善线</w:t>
      </w:r>
      <w:proofErr w:type="gramEnd"/>
      <w:r w:rsidRPr="007C493C">
        <w:rPr>
          <w:rFonts w:ascii="微软雅黑" w:eastAsia="微软雅黑" w:hAnsi="微软雅黑" w:cs="宋体" w:hint="eastAsia"/>
          <w:color w:val="333333"/>
          <w:kern w:val="0"/>
          <w:sz w:val="24"/>
          <w:szCs w:val="24"/>
        </w:rPr>
        <w:t>上线下销售渠道体系，支持销售企业、电商、批发市场与脱贫地区精准对接。深化拓展消费帮扶。</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lastRenderedPageBreak/>
        <w:t>促进脱贫人口稳定就业。稳定扩大脱贫地区农村劳动力转移就业，大规模开展职业技能培训，加大有组织劳务输出力度。统筹用好乡村公益岗位，</w:t>
      </w:r>
      <w:proofErr w:type="gramStart"/>
      <w:r w:rsidRPr="007C493C">
        <w:rPr>
          <w:rFonts w:ascii="微软雅黑" w:eastAsia="微软雅黑" w:hAnsi="微软雅黑" w:cs="宋体" w:hint="eastAsia"/>
          <w:color w:val="333333"/>
          <w:kern w:val="0"/>
          <w:sz w:val="24"/>
          <w:szCs w:val="24"/>
        </w:rPr>
        <w:t>延续扶贫</w:t>
      </w:r>
      <w:proofErr w:type="gramEnd"/>
      <w:r w:rsidRPr="007C493C">
        <w:rPr>
          <w:rFonts w:ascii="微软雅黑" w:eastAsia="微软雅黑" w:hAnsi="微软雅黑" w:cs="宋体" w:hint="eastAsia"/>
          <w:color w:val="333333"/>
          <w:kern w:val="0"/>
          <w:sz w:val="24"/>
          <w:szCs w:val="24"/>
        </w:rPr>
        <w:t>车间支持政策。支持农村中小型公益性基础设施建设，扩大以工代赈实施范围和建设领域。建立农民在乡务工就业监测制度，跟踪掌握农民就业状况。</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改善脱贫地区发展条件。扩大脱贫地区基础设施建设覆盖面，促进县域内整体提升。在脱贫地区重点谋划建设一批高速公路、客货共线铁路、水利、电力、机场、通信网络等区域性和跨区域重大基础设施建设工程。持续支持脱贫地区人居环境整治提升和农村道路、中小型水利工程、县乡村三级物流体系、农村电网等基础设施建设，推进农村客运发展。进一步提升脱贫地区义务教育、医疗卫生等公共服务水平，普遍增加公费师范生培养供给，实施订单定向免费医学生培养，加大中央倾斜支持脱贫地区医疗卫生机构基础设施建设和设备配备力度。</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第三节　健全农村低收入人口和欠发达地区帮扶机制</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健全低收入人口常态化帮扶机制。开展农村低收入人口动态监测，完善分类帮扶机制。对有劳动能力的农村低收入人口，坚持开发式帮扶，帮助其通过发展产业、参与就业，依靠双手勤劳致富。对脱贫人口中完全丧失劳动能力或部分丧失劳动能力且无法通过产业就业获得稳定收入的人口，按规定纳入农村</w:t>
      </w:r>
      <w:proofErr w:type="gramStart"/>
      <w:r w:rsidRPr="007C493C">
        <w:rPr>
          <w:rFonts w:ascii="微软雅黑" w:eastAsia="微软雅黑" w:hAnsi="微软雅黑" w:cs="宋体" w:hint="eastAsia"/>
          <w:color w:val="333333"/>
          <w:kern w:val="0"/>
          <w:sz w:val="24"/>
          <w:szCs w:val="24"/>
        </w:rPr>
        <w:t>低保或</w:t>
      </w:r>
      <w:proofErr w:type="gramEnd"/>
      <w:r w:rsidRPr="007C493C">
        <w:rPr>
          <w:rFonts w:ascii="微软雅黑" w:eastAsia="微软雅黑" w:hAnsi="微软雅黑" w:cs="宋体" w:hint="eastAsia"/>
          <w:color w:val="333333"/>
          <w:kern w:val="0"/>
          <w:sz w:val="24"/>
          <w:szCs w:val="24"/>
        </w:rPr>
        <w:t>特困人员救助供养范围。健全最低生活保障制度，完善农村特困人员救助供养制度和残疾儿童康复救助制度，夯实医疗救助托底保障。</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集中支持乡村振兴重点帮扶县。统筹整合各方资源，强化投入保障，对西部地区160个国家乡村振兴重点帮扶县给予集中支持，尽快补齐区域发展短板。支持各地自主选择部分脱贫县作为乡村振兴重点帮扶县。建立跟踪监测机制，对乡村振兴重点帮扶县进行定期监测评估。</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支持欠发达地区巩固脱贫攻坚成果和乡村振兴。加大对欠发达地区财政转移支付力度，持续改善欠发达地区农村基础设施条件和公共服务水平。支持革命老区、民族地区、边疆地区巩</w:t>
      </w:r>
      <w:r w:rsidRPr="007C493C">
        <w:rPr>
          <w:rFonts w:ascii="微软雅黑" w:eastAsia="微软雅黑" w:hAnsi="微软雅黑" w:cs="宋体" w:hint="eastAsia"/>
          <w:color w:val="333333"/>
          <w:kern w:val="0"/>
          <w:sz w:val="24"/>
          <w:szCs w:val="24"/>
        </w:rPr>
        <w:lastRenderedPageBreak/>
        <w:t>固脱贫攻坚成果和乡村振兴，改善边疆地区农村生产生活条件，加快</w:t>
      </w:r>
      <w:proofErr w:type="gramStart"/>
      <w:r w:rsidRPr="007C493C">
        <w:rPr>
          <w:rFonts w:ascii="微软雅黑" w:eastAsia="微软雅黑" w:hAnsi="微软雅黑" w:cs="宋体" w:hint="eastAsia"/>
          <w:color w:val="333333"/>
          <w:kern w:val="0"/>
          <w:sz w:val="24"/>
          <w:szCs w:val="24"/>
        </w:rPr>
        <w:t>抵边村镇</w:t>
      </w:r>
      <w:proofErr w:type="gramEnd"/>
      <w:r w:rsidRPr="007C493C">
        <w:rPr>
          <w:rFonts w:ascii="微软雅黑" w:eastAsia="微软雅黑" w:hAnsi="微软雅黑" w:cs="宋体" w:hint="eastAsia"/>
          <w:color w:val="333333"/>
          <w:kern w:val="0"/>
          <w:sz w:val="24"/>
          <w:szCs w:val="24"/>
        </w:rPr>
        <w:t>和边境农场建设。多</w:t>
      </w:r>
      <w:proofErr w:type="gramStart"/>
      <w:r w:rsidRPr="007C493C">
        <w:rPr>
          <w:rFonts w:ascii="微软雅黑" w:eastAsia="微软雅黑" w:hAnsi="微软雅黑" w:cs="宋体" w:hint="eastAsia"/>
          <w:color w:val="333333"/>
          <w:kern w:val="0"/>
          <w:sz w:val="24"/>
          <w:szCs w:val="24"/>
        </w:rPr>
        <w:t>措</w:t>
      </w:r>
      <w:proofErr w:type="gramEnd"/>
      <w:r w:rsidRPr="007C493C">
        <w:rPr>
          <w:rFonts w:ascii="微软雅黑" w:eastAsia="微软雅黑" w:hAnsi="微软雅黑" w:cs="宋体" w:hint="eastAsia"/>
          <w:color w:val="333333"/>
          <w:kern w:val="0"/>
          <w:sz w:val="24"/>
          <w:szCs w:val="24"/>
        </w:rPr>
        <w:t>并举解决高海拔地区农牧民生产生活困难。</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深入推进东西部协作和社会力量帮扶。坚持和</w:t>
      </w:r>
      <w:proofErr w:type="gramStart"/>
      <w:r w:rsidRPr="007C493C">
        <w:rPr>
          <w:rFonts w:ascii="微软雅黑" w:eastAsia="微软雅黑" w:hAnsi="微软雅黑" w:cs="宋体" w:hint="eastAsia"/>
          <w:color w:val="333333"/>
          <w:kern w:val="0"/>
          <w:sz w:val="24"/>
          <w:szCs w:val="24"/>
        </w:rPr>
        <w:t>完善东西</w:t>
      </w:r>
      <w:proofErr w:type="gramEnd"/>
      <w:r w:rsidRPr="007C493C">
        <w:rPr>
          <w:rFonts w:ascii="微软雅黑" w:eastAsia="微软雅黑" w:hAnsi="微软雅黑" w:cs="宋体" w:hint="eastAsia"/>
          <w:color w:val="333333"/>
          <w:kern w:val="0"/>
          <w:sz w:val="24"/>
          <w:szCs w:val="24"/>
        </w:rPr>
        <w:t>部协作机制，加强产业合作、资源互补、劳务协作、人才交流，推进产业梯度转移，鼓励东西部共建产业园区。健全中央党政机关和国有企事业单位等定点帮扶机制，对东西部协作和定点帮扶成效进行考核评价。加大社会力量参与力度，扎实推进“万企兴万村”行动。</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7C493C" w:rsidRPr="007C493C" w:rsidTr="007C493C">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493C" w:rsidRPr="007C493C" w:rsidRDefault="007C493C" w:rsidP="007C493C">
            <w:pPr>
              <w:widowControl/>
              <w:jc w:val="center"/>
              <w:rPr>
                <w:rFonts w:ascii="微软雅黑" w:eastAsia="微软雅黑" w:hAnsi="微软雅黑" w:cs="宋体" w:hint="eastAsia"/>
                <w:kern w:val="0"/>
                <w:sz w:val="24"/>
                <w:szCs w:val="24"/>
              </w:rPr>
            </w:pPr>
            <w:r w:rsidRPr="007C493C">
              <w:rPr>
                <w:rFonts w:ascii="微软雅黑" w:eastAsia="微软雅黑" w:hAnsi="微软雅黑" w:cs="宋体" w:hint="eastAsia"/>
                <w:b/>
                <w:bCs/>
                <w:kern w:val="0"/>
                <w:sz w:val="20"/>
                <w:szCs w:val="20"/>
              </w:rPr>
              <w:t>专栏</w:t>
            </w:r>
            <w:r w:rsidRPr="007C493C">
              <w:rPr>
                <w:rFonts w:ascii="微软雅黑" w:eastAsia="微软雅黑" w:hAnsi="微软雅黑" w:cs="Calibri" w:hint="eastAsia"/>
                <w:b/>
                <w:bCs/>
                <w:kern w:val="0"/>
                <w:sz w:val="20"/>
                <w:szCs w:val="20"/>
              </w:rPr>
              <w:t>9</w:t>
            </w:r>
            <w:r w:rsidRPr="007C493C">
              <w:rPr>
                <w:rFonts w:ascii="微软雅黑" w:eastAsia="微软雅黑" w:hAnsi="微软雅黑" w:cs="宋体" w:hint="eastAsia"/>
                <w:b/>
                <w:bCs/>
                <w:kern w:val="0"/>
                <w:sz w:val="20"/>
                <w:szCs w:val="20"/>
              </w:rPr>
              <w:t xml:space="preserve">　巩固拓展脱贫攻坚成果工程</w:t>
            </w:r>
          </w:p>
        </w:tc>
      </w:tr>
      <w:tr w:rsidR="007C493C" w:rsidRPr="007C493C" w:rsidTr="007C493C">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493C" w:rsidRPr="007C493C" w:rsidRDefault="007C493C" w:rsidP="007C493C">
            <w:pPr>
              <w:widowControl/>
              <w:ind w:firstLine="400"/>
              <w:jc w:val="left"/>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1．特色种养业提升行动。</w:t>
            </w:r>
            <w:r w:rsidRPr="007C493C">
              <w:rPr>
                <w:rFonts w:ascii="微软雅黑" w:eastAsia="微软雅黑" w:hAnsi="微软雅黑" w:cs="宋体"/>
                <w:kern w:val="0"/>
                <w:sz w:val="20"/>
                <w:szCs w:val="20"/>
              </w:rPr>
              <w:t>组织脱贫县编制特色种养业发展规划，加快农产品仓储保鲜、冷链物流设施建设，持续推进特色农产品品牌创建和产销精准对接。</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t xml:space="preserve">　　2．以工代赈工程。</w:t>
            </w:r>
            <w:r w:rsidRPr="007C493C">
              <w:rPr>
                <w:rFonts w:ascii="微软雅黑" w:eastAsia="微软雅黑" w:hAnsi="微软雅黑" w:cs="宋体"/>
                <w:kern w:val="0"/>
                <w:sz w:val="20"/>
                <w:szCs w:val="20"/>
              </w:rPr>
              <w:t>因地制宜在脱贫地区实施一批投资规模小、技术门槛低、前期工作简单、务工技能要求不高的农业农村基础设施建设项目，优先吸纳已脱贫户特别是脱贫不稳定户、边缘易致贫户和其他农村低收入人口参与工程建设。</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t xml:space="preserve">　　3．乡村振兴重点帮扶县集中支持。</w:t>
            </w:r>
            <w:r w:rsidRPr="007C493C">
              <w:rPr>
                <w:rFonts w:ascii="微软雅黑" w:eastAsia="微软雅黑" w:hAnsi="微软雅黑" w:cs="宋体"/>
                <w:kern w:val="0"/>
                <w:sz w:val="20"/>
                <w:szCs w:val="20"/>
              </w:rPr>
              <w:t>从财政、金融、土地、人才、基础设施建设、公共服务等方面，加大对西部地区160个国家乡村振兴重点帮扶县的支持力度，增强其区域发展能力。</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t xml:space="preserve">　　4．东西部协作。</w:t>
            </w:r>
            <w:r w:rsidRPr="007C493C">
              <w:rPr>
                <w:rFonts w:ascii="微软雅黑" w:eastAsia="微软雅黑" w:hAnsi="微软雅黑" w:cs="宋体"/>
                <w:kern w:val="0"/>
                <w:sz w:val="20"/>
                <w:szCs w:val="20"/>
              </w:rPr>
              <w:t>加大帮扶资金投入，加强产业合作，共建产业园区，推动产业梯度转移。建立健全劳务输出精准对接机制，有序转移西部地区劳动力到东部地区就业。东部地区继续选派干部、教师、医生、农技人员等到西部地区帮扶。</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t xml:space="preserve">　　5．定点帮扶。</w:t>
            </w:r>
            <w:r w:rsidRPr="007C493C">
              <w:rPr>
                <w:rFonts w:ascii="微软雅黑" w:eastAsia="微软雅黑" w:hAnsi="微软雅黑" w:cs="宋体"/>
                <w:kern w:val="0"/>
                <w:sz w:val="20"/>
                <w:szCs w:val="20"/>
              </w:rPr>
              <w:t>发挥中央单位人才、信息、资源等优势，创新帮扶举措，帮助定点帮扶县特别是国家乡村振兴重点帮扶县发展特色主导产业，拓展农产品销售渠道，继续选派挂职干部，强化当地人才培养。</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lastRenderedPageBreak/>
              <w:t xml:space="preserve">　　6．“万企兴万村”行动。</w:t>
            </w:r>
            <w:r w:rsidRPr="007C493C">
              <w:rPr>
                <w:rFonts w:ascii="微软雅黑" w:eastAsia="微软雅黑" w:hAnsi="微软雅黑" w:cs="宋体"/>
                <w:kern w:val="0"/>
                <w:sz w:val="20"/>
                <w:szCs w:val="20"/>
              </w:rPr>
              <w:t>聚焦乡村产业和乡村建设，引导民营企业引领做大做强脱贫地区优势特色产业，积极参与农村基础设施建设和公共服务提升，带动更多资源和要素投向乡村。</w:t>
            </w:r>
          </w:p>
        </w:tc>
      </w:tr>
    </w:tbl>
    <w:p w:rsidR="007C493C" w:rsidRPr="007C493C" w:rsidRDefault="007C493C" w:rsidP="007C493C">
      <w:pPr>
        <w:widowControl/>
        <w:shd w:val="clear" w:color="auto" w:fill="FFFFFF"/>
        <w:ind w:firstLine="480"/>
        <w:rPr>
          <w:rFonts w:ascii="微软雅黑" w:eastAsia="微软雅黑" w:hAnsi="微软雅黑" w:cs="宋体"/>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第九章　深化农业农村改革 健全城乡融合发展体制机制</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聚焦激活农村资源要素，尊重基层和群众创造，加快推进农村重点领域和关键环节改革，促进城乡要素平等交换、双向流动，促进要素更多向乡村集聚，增强农业农村发展活力。</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第一节　畅通城乡要素循环</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推进县域内城乡融合发展。统筹谋划县域产业、教育、医疗、养老、环保等政策体系，加快推进县乡村公共基础设施建设运营管护一体化。赋予县级更多资源整合使用权，强化县城综合服务能力，增强县城集聚人口功能，推进以县城为重要载体的城镇化建设，促进农民在县域内就近就业、就地城镇化。积极推进扩权强镇，规划建设一批重点镇，把乡镇建设成为服务农民的区域中心。</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促进城乡人力资源双向流动。建立健全乡村人才振兴体制机制，完善人才引进、培养、使用、评价和激励机制。建立健全城乡人才合作交流机制，推进城市教科文卫体等工作人员定期服务乡村。允许入乡就业创业人员在原籍地或就业创业地落户并享受相关权益，建立科研人员入乡兼职兼薪和离岗创业制度。健全农业转移人口市民</w:t>
      </w:r>
      <w:proofErr w:type="gramStart"/>
      <w:r w:rsidRPr="007C493C">
        <w:rPr>
          <w:rFonts w:ascii="微软雅黑" w:eastAsia="微软雅黑" w:hAnsi="微软雅黑" w:cs="宋体" w:hint="eastAsia"/>
          <w:color w:val="333333"/>
          <w:kern w:val="0"/>
          <w:sz w:val="24"/>
          <w:szCs w:val="24"/>
        </w:rPr>
        <w:t>化配套</w:t>
      </w:r>
      <w:proofErr w:type="gramEnd"/>
      <w:r w:rsidRPr="007C493C">
        <w:rPr>
          <w:rFonts w:ascii="微软雅黑" w:eastAsia="微软雅黑" w:hAnsi="微软雅黑" w:cs="宋体" w:hint="eastAsia"/>
          <w:color w:val="333333"/>
          <w:kern w:val="0"/>
          <w:sz w:val="24"/>
          <w:szCs w:val="24"/>
        </w:rPr>
        <w:t>政策体系，完善财政转移支付与农业转移人口市民化挂钩相关政策，建立城镇建设用地年度指标分配同吸纳农村转移人口落户数量和提供保障性住房规模挂钩机制，促进农业转移人口有序有效融入城市。依法保障进城落户农民农村土地承包权、宅基地使用权、集体收益分配权，建立农村产权流转市场体系，健全农户“三权”市场化退出机制和配套政策。</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lastRenderedPageBreak/>
        <w:t>优化城乡土地资源配置。建立健全城乡统一的建设用地市场，规范交易规则，完善有偿使用制度，构建统一的自然资源资产交易平台，纳入公共资源交易平台体系。规范开展城乡建设用地增减挂钩，完善审批实施程序、节余指标调剂及收益分配机制。完善盘活农村存量建设用地政策，实行负面清单管理，优先保障乡村产业发展、乡村建设用地。依据国土空间规划，以乡镇或村为单位开展全域土地综合整治。鼓励对依法登记的宅基地等农村建设用地进行复合利用，发展休闲农业、乡村民宿、农产品初加工、农村电商等。建立土地征收公共利益认定机制，缩小土地征收范围，规范征地程序。保障和规范农村一二三产业融合发展用地，鼓励各地根据地方实际和农村产业</w:t>
      </w:r>
      <w:proofErr w:type="gramStart"/>
      <w:r w:rsidRPr="007C493C">
        <w:rPr>
          <w:rFonts w:ascii="微软雅黑" w:eastAsia="微软雅黑" w:hAnsi="微软雅黑" w:cs="宋体" w:hint="eastAsia"/>
          <w:color w:val="333333"/>
          <w:kern w:val="0"/>
          <w:sz w:val="24"/>
          <w:szCs w:val="24"/>
        </w:rPr>
        <w:t>业态特点</w:t>
      </w:r>
      <w:proofErr w:type="gramEnd"/>
      <w:r w:rsidRPr="007C493C">
        <w:rPr>
          <w:rFonts w:ascii="微软雅黑" w:eastAsia="微软雅黑" w:hAnsi="微软雅黑" w:cs="宋体" w:hint="eastAsia"/>
          <w:color w:val="333333"/>
          <w:kern w:val="0"/>
          <w:sz w:val="24"/>
          <w:szCs w:val="24"/>
        </w:rPr>
        <w:t>探索供地新方式。探索建立补充耕地指标跨区域交易机制。</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引导社会资本投向农业农村。深化“放管服”改革，持续改善乡村营商环境，引导和鼓励工商资本投入现代农业、乡村产业、生态治理、基础设施和公共服务建设。建立社会资本投资农业农村指引目录制度，发挥政府投入引领作用，支持以市场化方式设立乡村振兴基金，撬动金融资本、社会力量参与，重点支持乡村产业发展。在</w:t>
      </w:r>
      <w:proofErr w:type="gramStart"/>
      <w:r w:rsidRPr="007C493C">
        <w:rPr>
          <w:rFonts w:ascii="微软雅黑" w:eastAsia="微软雅黑" w:hAnsi="微软雅黑" w:cs="宋体" w:hint="eastAsia"/>
          <w:color w:val="333333"/>
          <w:kern w:val="0"/>
          <w:sz w:val="24"/>
          <w:szCs w:val="24"/>
        </w:rPr>
        <w:t>不</w:t>
      </w:r>
      <w:proofErr w:type="gramEnd"/>
      <w:r w:rsidRPr="007C493C">
        <w:rPr>
          <w:rFonts w:ascii="微软雅黑" w:eastAsia="微软雅黑" w:hAnsi="微软雅黑" w:cs="宋体" w:hint="eastAsia"/>
          <w:color w:val="333333"/>
          <w:kern w:val="0"/>
          <w:sz w:val="24"/>
          <w:szCs w:val="24"/>
        </w:rPr>
        <w:t>新增地方政府隐性债务前提下，引导银行业金融机构把农村基础设施建设作为投资重点，拓展乡村建设资金来源渠道，加大对农村基础设施建设的信贷支持力度。引导大中型银行进一步下沉服务重心，优化县域网点设置。</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第二节　深化农村产权制度改革</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稳步推进农村承包地“三权分置”改革。有序开展第二轮土地承包到期后再延长30年试点，保持农村土地承包关系稳定并长久不变。丰富集体所有权、农户承包权、土地经营权的有效实现形式，发展多种形式适度规模经营。加强农村土地承包合同管理，完善农村土地承包信息数据库和应用平台，建立健全农村土地承包经营权登记与承包合同管理的信息共享机制。探索建立土地经营权流转</w:t>
      </w:r>
      <w:proofErr w:type="gramStart"/>
      <w:r w:rsidRPr="007C493C">
        <w:rPr>
          <w:rFonts w:ascii="微软雅黑" w:eastAsia="微软雅黑" w:hAnsi="微软雅黑" w:cs="宋体" w:hint="eastAsia"/>
          <w:color w:val="333333"/>
          <w:kern w:val="0"/>
          <w:sz w:val="24"/>
          <w:szCs w:val="24"/>
        </w:rPr>
        <w:t>合同网签制度</w:t>
      </w:r>
      <w:proofErr w:type="gramEnd"/>
      <w:r w:rsidRPr="007C493C">
        <w:rPr>
          <w:rFonts w:ascii="微软雅黑" w:eastAsia="微软雅黑" w:hAnsi="微软雅黑" w:cs="宋体" w:hint="eastAsia"/>
          <w:color w:val="333333"/>
          <w:kern w:val="0"/>
          <w:sz w:val="24"/>
          <w:szCs w:val="24"/>
        </w:rPr>
        <w:t>，健全土地经营权流转服务体系。</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lastRenderedPageBreak/>
        <w:t>稳</w:t>
      </w:r>
      <w:proofErr w:type="gramStart"/>
      <w:r w:rsidRPr="007C493C">
        <w:rPr>
          <w:rFonts w:ascii="微软雅黑" w:eastAsia="微软雅黑" w:hAnsi="微软雅黑" w:cs="宋体" w:hint="eastAsia"/>
          <w:color w:val="333333"/>
          <w:kern w:val="0"/>
          <w:sz w:val="24"/>
          <w:szCs w:val="24"/>
        </w:rPr>
        <w:t>慎推进</w:t>
      </w:r>
      <w:proofErr w:type="gramEnd"/>
      <w:r w:rsidRPr="007C493C">
        <w:rPr>
          <w:rFonts w:ascii="微软雅黑" w:eastAsia="微软雅黑" w:hAnsi="微软雅黑" w:cs="宋体" w:hint="eastAsia"/>
          <w:color w:val="333333"/>
          <w:kern w:val="0"/>
          <w:sz w:val="24"/>
          <w:szCs w:val="24"/>
        </w:rPr>
        <w:t>农村宅基地制度改革。深化农村宅基地制度改革试点，加快建立依法取得、节约利用、权属清晰、权能完整、流转有序、管理规范的农村宅基地制度。探索宅基地所有权、资格权、使用权分置有效实现形式。保障农村集体经济组织成员家庭作为宅基地</w:t>
      </w:r>
      <w:proofErr w:type="gramStart"/>
      <w:r w:rsidRPr="007C493C">
        <w:rPr>
          <w:rFonts w:ascii="微软雅黑" w:eastAsia="微软雅黑" w:hAnsi="微软雅黑" w:cs="宋体" w:hint="eastAsia"/>
          <w:color w:val="333333"/>
          <w:kern w:val="0"/>
          <w:sz w:val="24"/>
          <w:szCs w:val="24"/>
        </w:rPr>
        <w:t>资格权</w:t>
      </w:r>
      <w:proofErr w:type="gramEnd"/>
      <w:r w:rsidRPr="007C493C">
        <w:rPr>
          <w:rFonts w:ascii="微软雅黑" w:eastAsia="微软雅黑" w:hAnsi="微软雅黑" w:cs="宋体" w:hint="eastAsia"/>
          <w:color w:val="333333"/>
          <w:kern w:val="0"/>
          <w:sz w:val="24"/>
          <w:szCs w:val="24"/>
        </w:rPr>
        <w:t>人依法享有的权益，防止以各种形式非法剥夺和限制宅基地农户资格权。尊重农民意愿，积极稳妥盘活利用农村闲置宅基地和闲置住宅。规范开展房地一体的宅基地确权登记颁证，加强登记成果共享应用。完善农村宅基地统计调查制度，建立全国统一的农村宅基地数据库和管理信息平台。</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稳妥有序推进农村集体经营性建设用地入市。在符合国土空间规划、用途管制和依法取得的前提下，积极探索实施农村集体经营性建设用地入市制度，明确农村集体经营性建设用地入市范围、主体和权能。严格管</w:t>
      </w:r>
      <w:proofErr w:type="gramStart"/>
      <w:r w:rsidRPr="007C493C">
        <w:rPr>
          <w:rFonts w:ascii="微软雅黑" w:eastAsia="微软雅黑" w:hAnsi="微软雅黑" w:cs="宋体" w:hint="eastAsia"/>
          <w:color w:val="333333"/>
          <w:kern w:val="0"/>
          <w:sz w:val="24"/>
          <w:szCs w:val="24"/>
        </w:rPr>
        <w:t>控集体</w:t>
      </w:r>
      <w:proofErr w:type="gramEnd"/>
      <w:r w:rsidRPr="007C493C">
        <w:rPr>
          <w:rFonts w:ascii="微软雅黑" w:eastAsia="微软雅黑" w:hAnsi="微软雅黑" w:cs="宋体" w:hint="eastAsia"/>
          <w:color w:val="333333"/>
          <w:kern w:val="0"/>
          <w:sz w:val="24"/>
          <w:szCs w:val="24"/>
        </w:rPr>
        <w:t>经营性建设用地入市用途。允许农村集体在农民自愿前提下，依法把有偿收回的闲置宅基地、废弃的集体公益性建设用地转变为集体经营性建设用地入市。健全集体经济组织内部的增值收益分配制度，保障进城落户农民土地合法权益。</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第三节　完善农业支持保护制度</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优化农业补贴政策。强化高质量发展和绿色生态导向，构建新型农业补贴政策体系。调整优化“绿箱”、“黄箱”和“蓝箱”支持政策，提高农业补贴政策精准性、稳定性和时效性。加强农产品成本调查，深化调查数据在农业保险、农业补贴、市场调控等领域的应用。</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健全政府投入保障机制。推动建立“三农”财政投入稳定增长机制，继续把农业农村作为一般公共预算优先保障领域，加大中央财政转移支付支持农业农村力度。制定落实提高土地出让收入用于农业农村比例考核办法，确保按规定提高用于农业农村的比例。督促推进各地区各部门进一步完善涉农资金统筹整合长效机制。加大地方政府债券支持农业农村力度，用于符合条件的农业农村领域建设项目。</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lastRenderedPageBreak/>
        <w:t>健全农村金融服务体系。完善金融支农激励机制，鼓励银行业金融机构建立服务乡村振兴的内设机构。支持涉农信用信息数据库建设，基本建成新型农业经营主体信用体系。扩大农村资产抵押担保融资范围，提高农业信贷担保规模，引导金融机构将新增可贷资金优先支持县域发展。加快完善中小银行和农村信用社治理结构，保持农村中小金融机构县域法人地位和数量总体稳定。实施优势特色农产品</w:t>
      </w:r>
      <w:proofErr w:type="gramStart"/>
      <w:r w:rsidRPr="007C493C">
        <w:rPr>
          <w:rFonts w:ascii="微软雅黑" w:eastAsia="微软雅黑" w:hAnsi="微软雅黑" w:cs="宋体" w:hint="eastAsia"/>
          <w:color w:val="333333"/>
          <w:kern w:val="0"/>
          <w:sz w:val="24"/>
          <w:szCs w:val="24"/>
        </w:rPr>
        <w:t>保险奖补</w:t>
      </w:r>
      <w:proofErr w:type="gramEnd"/>
      <w:r w:rsidRPr="007C493C">
        <w:rPr>
          <w:rFonts w:ascii="微软雅黑" w:eastAsia="微软雅黑" w:hAnsi="微软雅黑" w:cs="宋体" w:hint="eastAsia"/>
          <w:color w:val="333333"/>
          <w:kern w:val="0"/>
          <w:sz w:val="24"/>
          <w:szCs w:val="24"/>
        </w:rPr>
        <w:t>政策，鼓励各地因地制宜发展优势特色农产品保险。稳妥有序推进农产品收入保险，健全农业再保险制度。发挥“保险+期货”在服务乡村产业发展中的作用。</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第四节　协同推进农村各项改革</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深化农村集体产权制度改革，完善产权权能，将经营性资产量化到集体经济组织成员，有效盘活集体资产资源，发展壮大新型农村集体经济。开展集体经营性资产股份自愿有偿退出试点。深化供销合作社综合改革。深入推进农垦垦区集团化、农场企业化改革，加强农垦国有农用地保护、管理和合理利用。继续深化集体林权、国有林区林场、草原承包经营制度改革。扎实推进农村综合改革。推动农村改革试验区集成创新，拓展试验内容，发挥好先行先试、示范引领作用。</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第五节　扩大农业对外开放</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发挥共建“一带一路”在扩大农业对外开放合作中的重要作用，深化多双边农业合作。加强境外农业合作园区和农业对外开放合作试验区建设。围绕粮食安全、气候变化、绿色发展、水产等领域，积极参与全球农业科技合作，建设上海合作组织农业技术交流培训示范基地。建设农业国际贸易高质量发展基地、农产品国家外贸转型升级基地、农业特色服务出口基地，推</w:t>
      </w:r>
      <w:r w:rsidRPr="007C493C">
        <w:rPr>
          <w:rFonts w:ascii="微软雅黑" w:eastAsia="微软雅黑" w:hAnsi="微软雅黑" w:cs="宋体" w:hint="eastAsia"/>
          <w:color w:val="333333"/>
          <w:kern w:val="0"/>
          <w:sz w:val="24"/>
          <w:szCs w:val="24"/>
        </w:rPr>
        <w:lastRenderedPageBreak/>
        <w:t>进农业服务贸易发展。深度参与世界贸易组织涉农谈判和全球粮农治理。如期完成全球人道主义应急仓库和枢纽建设任务。</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7C493C" w:rsidRPr="007C493C" w:rsidTr="007C493C">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493C" w:rsidRPr="007C493C" w:rsidRDefault="007C493C" w:rsidP="007C493C">
            <w:pPr>
              <w:widowControl/>
              <w:jc w:val="center"/>
              <w:rPr>
                <w:rFonts w:ascii="微软雅黑" w:eastAsia="微软雅黑" w:hAnsi="微软雅黑" w:cs="宋体" w:hint="eastAsia"/>
                <w:kern w:val="0"/>
                <w:sz w:val="24"/>
                <w:szCs w:val="24"/>
              </w:rPr>
            </w:pPr>
            <w:r w:rsidRPr="007C493C">
              <w:rPr>
                <w:rFonts w:ascii="微软雅黑" w:eastAsia="微软雅黑" w:hAnsi="微软雅黑" w:cs="宋体" w:hint="eastAsia"/>
                <w:b/>
                <w:bCs/>
                <w:kern w:val="0"/>
                <w:sz w:val="20"/>
                <w:szCs w:val="20"/>
              </w:rPr>
              <w:t>专栏</w:t>
            </w:r>
            <w:r w:rsidRPr="007C493C">
              <w:rPr>
                <w:rFonts w:ascii="微软雅黑" w:eastAsia="微软雅黑" w:hAnsi="微软雅黑" w:cs="Calibri" w:hint="eastAsia"/>
                <w:b/>
                <w:bCs/>
                <w:kern w:val="0"/>
                <w:sz w:val="20"/>
                <w:szCs w:val="20"/>
              </w:rPr>
              <w:t>10</w:t>
            </w:r>
            <w:r w:rsidRPr="007C493C">
              <w:rPr>
                <w:rFonts w:ascii="微软雅黑" w:eastAsia="微软雅黑" w:hAnsi="微软雅黑" w:cs="宋体" w:hint="eastAsia"/>
                <w:b/>
                <w:bCs/>
                <w:kern w:val="0"/>
                <w:sz w:val="20"/>
                <w:szCs w:val="20"/>
              </w:rPr>
              <w:t xml:space="preserve">　新一轮农村改革推进工程</w:t>
            </w:r>
          </w:p>
        </w:tc>
      </w:tr>
      <w:tr w:rsidR="007C493C" w:rsidRPr="007C493C" w:rsidTr="007C493C">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493C" w:rsidRPr="007C493C" w:rsidRDefault="007C493C" w:rsidP="007C493C">
            <w:pPr>
              <w:widowControl/>
              <w:ind w:firstLine="400"/>
              <w:jc w:val="left"/>
              <w:rPr>
                <w:rFonts w:ascii="微软雅黑" w:eastAsia="微软雅黑" w:hAnsi="微软雅黑" w:cs="宋体"/>
                <w:kern w:val="0"/>
                <w:sz w:val="24"/>
                <w:szCs w:val="24"/>
              </w:rPr>
            </w:pPr>
            <w:r w:rsidRPr="007C493C">
              <w:rPr>
                <w:rFonts w:ascii="微软雅黑" w:eastAsia="微软雅黑" w:hAnsi="微软雅黑" w:cs="宋体" w:hint="eastAsia"/>
                <w:kern w:val="0"/>
                <w:sz w:val="20"/>
                <w:szCs w:val="20"/>
              </w:rPr>
              <w:t>1．县乡村基本公共服务一体化试点示范。</w:t>
            </w:r>
            <w:r w:rsidRPr="007C493C">
              <w:rPr>
                <w:rFonts w:ascii="微软雅黑" w:eastAsia="微软雅黑" w:hAnsi="微软雅黑" w:cs="宋体"/>
                <w:kern w:val="0"/>
                <w:sz w:val="20"/>
                <w:szCs w:val="20"/>
              </w:rPr>
              <w:t>在东、中、西部和东北地区选择一批县（市、区），开展县乡村基本公共服务一体化试点示范，赋予县级更多资源整合使用权，推动县乡村基本公共服务功能衔接互补。</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t xml:space="preserve">　　2．农村宅基地改革试点。</w:t>
            </w:r>
            <w:r w:rsidRPr="007C493C">
              <w:rPr>
                <w:rFonts w:ascii="微软雅黑" w:eastAsia="微软雅黑" w:hAnsi="微软雅黑" w:cs="宋体"/>
                <w:kern w:val="0"/>
                <w:sz w:val="20"/>
                <w:szCs w:val="20"/>
              </w:rPr>
              <w:t>在全国104个县（市、区）以及3个地级市开展新一轮农村宅基地制度改革试点，探索落实宅基地所有权、保障宅基地农户</w:t>
            </w:r>
            <w:proofErr w:type="gramStart"/>
            <w:r w:rsidRPr="007C493C">
              <w:rPr>
                <w:rFonts w:ascii="微软雅黑" w:eastAsia="微软雅黑" w:hAnsi="微软雅黑" w:cs="宋体"/>
                <w:kern w:val="0"/>
                <w:sz w:val="20"/>
                <w:szCs w:val="20"/>
              </w:rPr>
              <w:t>资格权</w:t>
            </w:r>
            <w:proofErr w:type="gramEnd"/>
            <w:r w:rsidRPr="007C493C">
              <w:rPr>
                <w:rFonts w:ascii="微软雅黑" w:eastAsia="微软雅黑" w:hAnsi="微软雅黑" w:cs="宋体"/>
                <w:kern w:val="0"/>
                <w:sz w:val="20"/>
                <w:szCs w:val="20"/>
              </w:rPr>
              <w:t>和农民房屋财产权、适度放活宅基地和农民房屋使用权的具体路径和办法。</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t xml:space="preserve">　　3．农村改革试验区集成创新。</w:t>
            </w:r>
            <w:r w:rsidRPr="007C493C">
              <w:rPr>
                <w:rFonts w:ascii="微软雅黑" w:eastAsia="微软雅黑" w:hAnsi="微软雅黑" w:cs="宋体"/>
                <w:kern w:val="0"/>
                <w:sz w:val="20"/>
                <w:szCs w:val="20"/>
              </w:rPr>
              <w:t>开展农村改革试验区建设行动，集中力量建设一批农村集成改革示范区、农业农村高质量发展改革示范区和乡村善治改革示范区。开展农村改革试点成果转化行动，推介100个农村改革创新案例。</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t xml:space="preserve">　　4．乡村招才引智行动。</w:t>
            </w:r>
            <w:r w:rsidRPr="007C493C">
              <w:rPr>
                <w:rFonts w:ascii="微软雅黑" w:eastAsia="微软雅黑" w:hAnsi="微软雅黑" w:cs="宋体"/>
                <w:kern w:val="0"/>
                <w:sz w:val="20"/>
                <w:szCs w:val="20"/>
              </w:rPr>
              <w:t>建立城市人才定期服务乡村制度，每年引导10万名左右优秀教师、医生、科技人员、社会工作者等服务脱贫地区、边疆民族地区和革命老区。</w:t>
            </w:r>
            <w:r w:rsidRPr="007C493C">
              <w:rPr>
                <w:rFonts w:ascii="微软雅黑" w:eastAsia="微软雅黑" w:hAnsi="微软雅黑" w:cs="宋体"/>
                <w:kern w:val="0"/>
                <w:sz w:val="20"/>
                <w:szCs w:val="20"/>
              </w:rPr>
              <w:br/>
            </w:r>
            <w:r w:rsidRPr="007C493C">
              <w:rPr>
                <w:rFonts w:ascii="微软雅黑" w:eastAsia="微软雅黑" w:hAnsi="微软雅黑" w:cs="宋体" w:hint="eastAsia"/>
                <w:kern w:val="0"/>
                <w:sz w:val="20"/>
                <w:szCs w:val="20"/>
              </w:rPr>
              <w:t xml:space="preserve">　　5．乡村振兴金融服务行动。</w:t>
            </w:r>
            <w:r w:rsidRPr="007C493C">
              <w:rPr>
                <w:rFonts w:ascii="微软雅黑" w:eastAsia="微软雅黑" w:hAnsi="微软雅黑" w:cs="宋体"/>
                <w:kern w:val="0"/>
                <w:sz w:val="20"/>
                <w:szCs w:val="20"/>
              </w:rPr>
              <w:t>推动金融机构在县域布设一批网点，不断优化扩大县域网点覆盖面，开发一批适合农业农村特点的金融产品和服务，推进农业保险提</w:t>
            </w:r>
            <w:proofErr w:type="gramStart"/>
            <w:r w:rsidRPr="007C493C">
              <w:rPr>
                <w:rFonts w:ascii="微软雅黑" w:eastAsia="微软雅黑" w:hAnsi="微软雅黑" w:cs="宋体"/>
                <w:kern w:val="0"/>
                <w:sz w:val="20"/>
                <w:szCs w:val="20"/>
              </w:rPr>
              <w:t>标扩面</w:t>
            </w:r>
            <w:proofErr w:type="gramEnd"/>
            <w:r w:rsidRPr="007C493C">
              <w:rPr>
                <w:rFonts w:ascii="微软雅黑" w:eastAsia="微软雅黑" w:hAnsi="微软雅黑" w:cs="宋体"/>
                <w:kern w:val="0"/>
                <w:sz w:val="20"/>
                <w:szCs w:val="20"/>
              </w:rPr>
              <w:t>。</w:t>
            </w:r>
          </w:p>
        </w:tc>
      </w:tr>
    </w:tbl>
    <w:p w:rsidR="007C493C" w:rsidRPr="007C493C" w:rsidRDefault="007C493C" w:rsidP="007C493C">
      <w:pPr>
        <w:widowControl/>
        <w:jc w:val="left"/>
        <w:rPr>
          <w:rFonts w:ascii="微软雅黑" w:eastAsia="微软雅黑" w:hAnsi="微软雅黑" w:cs="宋体"/>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第十章　健全规划落实机制 保障规划顺利实施</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坚持和加强党对“三农”工作的全面领导，健全中央统筹、</w:t>
      </w:r>
      <w:proofErr w:type="gramStart"/>
      <w:r w:rsidRPr="007C493C">
        <w:rPr>
          <w:rFonts w:ascii="微软雅黑" w:eastAsia="微软雅黑" w:hAnsi="微软雅黑" w:cs="宋体" w:hint="eastAsia"/>
          <w:color w:val="333333"/>
          <w:kern w:val="0"/>
          <w:sz w:val="24"/>
          <w:szCs w:val="24"/>
        </w:rPr>
        <w:t>省负总责</w:t>
      </w:r>
      <w:proofErr w:type="gramEnd"/>
      <w:r w:rsidRPr="007C493C">
        <w:rPr>
          <w:rFonts w:ascii="微软雅黑" w:eastAsia="微软雅黑" w:hAnsi="微软雅黑" w:cs="宋体" w:hint="eastAsia"/>
          <w:color w:val="333333"/>
          <w:kern w:val="0"/>
          <w:sz w:val="24"/>
          <w:szCs w:val="24"/>
        </w:rPr>
        <w:t>、市县乡抓落实的农村工作领导体制，调动各方</w:t>
      </w:r>
      <w:proofErr w:type="gramStart"/>
      <w:r w:rsidRPr="007C493C">
        <w:rPr>
          <w:rFonts w:ascii="微软雅黑" w:eastAsia="微软雅黑" w:hAnsi="微软雅黑" w:cs="宋体" w:hint="eastAsia"/>
          <w:color w:val="333333"/>
          <w:kern w:val="0"/>
          <w:sz w:val="24"/>
          <w:szCs w:val="24"/>
        </w:rPr>
        <w:t>面资源</w:t>
      </w:r>
      <w:proofErr w:type="gramEnd"/>
      <w:r w:rsidRPr="007C493C">
        <w:rPr>
          <w:rFonts w:ascii="微软雅黑" w:eastAsia="微软雅黑" w:hAnsi="微软雅黑" w:cs="宋体" w:hint="eastAsia"/>
          <w:color w:val="333333"/>
          <w:kern w:val="0"/>
          <w:sz w:val="24"/>
          <w:szCs w:val="24"/>
        </w:rPr>
        <w:t>要素，凝聚全社会力量，扎实有序推进中国特色农业农村现代化。</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第一节　加强组织领导</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建立农业农村部、国家发展改革委牵头的农业农村现代化规划实施推进机制，制定年度任务清单和工作台账，明确任务分工，统筹研究解决规划实施过程中的重要问题，推进重大建设项目，跟踪督促规划各项任务落实，重要情况及时向国务院报告。各省（自治区、直辖市）依照本规划，结合实际制定本地区农业农村现代化推进规划或方案，明确目标任务，细化政策措施。各部门要根据规划任务分工，强化政策配套，协同推进规划实施。</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第二节　强化规划衔接</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发挥本规划对农业农村发展的战略导向作用，聚焦本规划确定的农业农村现代化目标任务，在种植业、畜牧业、渔业和农业绿色发展、农业农村科技、农产品冷链物流设施、数字农业农村等重点领域，制定实施一批农业农村专项规划，推动项目跟着规划走、资金和要素跟着项目走。加强农业农村发展规划管理，建立农业农村规划目录清单制度。建立健全规划衔接协调机制，农业农村领域各专项规划须与本规划衔接。</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第三节　动员社会参与</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搭建社会参与平台，构建政府、市场、社会协同推进农业农村现代化的工作格局。调动基层干部和农民群众的积极性、主动性、创造性，发挥工会、共青团、妇联、科协等群团组织和各民主党派、工商联、无党派人士积极作用，凝聚推进农业农村现代化的强大合力。建设农业农村发展</w:t>
      </w:r>
      <w:proofErr w:type="gramStart"/>
      <w:r w:rsidRPr="007C493C">
        <w:rPr>
          <w:rFonts w:ascii="微软雅黑" w:eastAsia="微软雅黑" w:hAnsi="微软雅黑" w:cs="宋体" w:hint="eastAsia"/>
          <w:color w:val="333333"/>
          <w:kern w:val="0"/>
          <w:sz w:val="24"/>
          <w:szCs w:val="24"/>
        </w:rPr>
        <w:t>新型智库</w:t>
      </w:r>
      <w:proofErr w:type="gramEnd"/>
      <w:r w:rsidRPr="007C493C">
        <w:rPr>
          <w:rFonts w:ascii="微软雅黑" w:eastAsia="微软雅黑" w:hAnsi="微软雅黑" w:cs="宋体" w:hint="eastAsia"/>
          <w:color w:val="333333"/>
          <w:kern w:val="0"/>
          <w:sz w:val="24"/>
          <w:szCs w:val="24"/>
        </w:rPr>
        <w:t>，健全专家决策咨询制度。宣传一批</w:t>
      </w:r>
      <w:proofErr w:type="gramStart"/>
      <w:r w:rsidRPr="007C493C">
        <w:rPr>
          <w:rFonts w:ascii="微软雅黑" w:eastAsia="微软雅黑" w:hAnsi="微软雅黑" w:cs="宋体" w:hint="eastAsia"/>
          <w:color w:val="333333"/>
          <w:kern w:val="0"/>
          <w:sz w:val="24"/>
          <w:szCs w:val="24"/>
        </w:rPr>
        <w:t>作出</w:t>
      </w:r>
      <w:proofErr w:type="gramEnd"/>
      <w:r w:rsidRPr="007C493C">
        <w:rPr>
          <w:rFonts w:ascii="微软雅黑" w:eastAsia="微软雅黑" w:hAnsi="微软雅黑" w:cs="宋体" w:hint="eastAsia"/>
          <w:color w:val="333333"/>
          <w:kern w:val="0"/>
          <w:sz w:val="24"/>
          <w:szCs w:val="24"/>
        </w:rPr>
        <w:t>杰出贡献的农民、科技工作者、企业家、基层干部等，营造良好社会氛围。</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lastRenderedPageBreak/>
        <w:t>第四节　健全法治保障</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建立健全农业农村法律规范体系，推动涉农重点法律法规制修订工作。深化农业综合行政执法改革，健全农业综合行政执法体系。实施农业综合行政执法能力提升行动，加大执法人员培训力度，改善执法装备条件，加强执法信息化建设。强化农业农村普法宣传，推动法律法规进农村，切实维护农民群众合法权益，营造办事依法、遇事找法、解决问题用法、化解矛盾靠法的法治环境。</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p>
    <w:p w:rsidR="007C493C" w:rsidRPr="007C493C" w:rsidRDefault="007C493C" w:rsidP="007C493C">
      <w:pPr>
        <w:widowControl/>
        <w:shd w:val="clear" w:color="auto" w:fill="FFFFFF"/>
        <w:jc w:val="center"/>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b/>
          <w:bCs/>
          <w:color w:val="333333"/>
          <w:kern w:val="0"/>
          <w:sz w:val="24"/>
          <w:szCs w:val="24"/>
        </w:rPr>
        <w:t>第五节　加强考核评估</w:t>
      </w:r>
    </w:p>
    <w:p w:rsidR="007C493C" w:rsidRPr="007C493C" w:rsidRDefault="007C493C" w:rsidP="007C493C">
      <w:pPr>
        <w:widowControl/>
        <w:shd w:val="clear" w:color="auto" w:fill="FFFFFF"/>
        <w:ind w:firstLine="480"/>
        <w:rPr>
          <w:rFonts w:ascii="微软雅黑" w:eastAsia="微软雅黑" w:hAnsi="微软雅黑" w:cs="宋体" w:hint="eastAsia"/>
          <w:color w:val="333333"/>
          <w:kern w:val="0"/>
          <w:sz w:val="24"/>
          <w:szCs w:val="24"/>
        </w:rPr>
      </w:pPr>
      <w:r w:rsidRPr="007C493C">
        <w:rPr>
          <w:rFonts w:ascii="微软雅黑" w:eastAsia="微软雅黑" w:hAnsi="微软雅黑" w:cs="宋体" w:hint="eastAsia"/>
          <w:color w:val="333333"/>
          <w:kern w:val="0"/>
          <w:sz w:val="24"/>
          <w:szCs w:val="24"/>
        </w:rPr>
        <w:t>完善规划实施监测评估机制，加强年度监测分析、中期评估和总结评估全过程管理。建立健全跟踪考核机制，把规划实施情况纳入实施乡村振兴战略实绩考核，压实规划实施责任。健全规划、财政、金融等政策协调和工作协同机制，强化各</w:t>
      </w:r>
      <w:proofErr w:type="gramStart"/>
      <w:r w:rsidRPr="007C493C">
        <w:rPr>
          <w:rFonts w:ascii="微软雅黑" w:eastAsia="微软雅黑" w:hAnsi="微软雅黑" w:cs="宋体" w:hint="eastAsia"/>
          <w:color w:val="333333"/>
          <w:kern w:val="0"/>
          <w:sz w:val="24"/>
          <w:szCs w:val="24"/>
        </w:rPr>
        <w:t>类政策</w:t>
      </w:r>
      <w:proofErr w:type="gramEnd"/>
      <w:r w:rsidRPr="007C493C">
        <w:rPr>
          <w:rFonts w:ascii="微软雅黑" w:eastAsia="微软雅黑" w:hAnsi="微软雅黑" w:cs="宋体" w:hint="eastAsia"/>
          <w:color w:val="333333"/>
          <w:kern w:val="0"/>
          <w:sz w:val="24"/>
          <w:szCs w:val="24"/>
        </w:rPr>
        <w:t>对规划实施的保障支撑。开展农业农村现代化监测，评价各地农业农村现代化进程和规划实施情况。</w:t>
      </w:r>
    </w:p>
    <w:p w:rsidR="00C31253" w:rsidRPr="007C493C" w:rsidRDefault="00453A8E"/>
    <w:sectPr w:rsidR="00C31253" w:rsidRPr="007C493C" w:rsidSect="007C493C">
      <w:footerReference w:type="default" r:id="rId6"/>
      <w:pgSz w:w="11906" w:h="16838"/>
      <w:pgMar w:top="1440" w:right="1080" w:bottom="1440" w:left="1080" w:header="851"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A8E" w:rsidRDefault="00453A8E" w:rsidP="007C493C">
      <w:r>
        <w:separator/>
      </w:r>
    </w:p>
  </w:endnote>
  <w:endnote w:type="continuationSeparator" w:id="0">
    <w:p w:rsidR="00453A8E" w:rsidRDefault="00453A8E" w:rsidP="007C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1002AFF" w:usb1="4000ACF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79"/>
      <w:gridCol w:w="4867"/>
    </w:tblGrid>
    <w:tr w:rsidR="007C493C">
      <w:trPr>
        <w:trHeight w:hRule="exact" w:val="115"/>
        <w:jc w:val="center"/>
      </w:trPr>
      <w:tc>
        <w:tcPr>
          <w:tcW w:w="4686" w:type="dxa"/>
          <w:shd w:val="clear" w:color="auto" w:fill="5B9BD5" w:themeFill="accent1"/>
          <w:tcMar>
            <w:top w:w="0" w:type="dxa"/>
            <w:bottom w:w="0" w:type="dxa"/>
          </w:tcMar>
        </w:tcPr>
        <w:p w:rsidR="007C493C" w:rsidRDefault="007C493C">
          <w:pPr>
            <w:pStyle w:val="a4"/>
            <w:rPr>
              <w:caps/>
            </w:rPr>
          </w:pPr>
        </w:p>
      </w:tc>
      <w:tc>
        <w:tcPr>
          <w:tcW w:w="4674" w:type="dxa"/>
          <w:shd w:val="clear" w:color="auto" w:fill="5B9BD5" w:themeFill="accent1"/>
          <w:tcMar>
            <w:top w:w="0" w:type="dxa"/>
            <w:bottom w:w="0" w:type="dxa"/>
          </w:tcMar>
        </w:tcPr>
        <w:p w:rsidR="007C493C" w:rsidRDefault="007C493C">
          <w:pPr>
            <w:pStyle w:val="a4"/>
            <w:jc w:val="right"/>
            <w:rPr>
              <w:caps/>
            </w:rPr>
          </w:pPr>
        </w:p>
      </w:tc>
    </w:tr>
    <w:tr w:rsidR="007C493C">
      <w:trPr>
        <w:jc w:val="center"/>
      </w:trPr>
      <w:tc>
        <w:tcPr>
          <w:tcW w:w="4686" w:type="dxa"/>
          <w:shd w:val="clear" w:color="auto" w:fill="auto"/>
          <w:vAlign w:val="center"/>
        </w:tcPr>
        <w:sdt>
          <w:sdtPr>
            <w:rPr>
              <w:rFonts w:ascii="微软雅黑" w:eastAsia="微软雅黑" w:hAnsi="微软雅黑" w:hint="eastAsia"/>
              <w:caps/>
              <w:color w:val="808080" w:themeColor="background1" w:themeShade="80"/>
            </w:rPr>
            <w:alias w:val="作者"/>
            <w:tag w:val=""/>
            <w:id w:val="1534151868"/>
            <w:placeholder>
              <w:docPart w:val="4C2C98A577C94708B5286144825A7168"/>
            </w:placeholder>
            <w:dataBinding w:prefixMappings="xmlns:ns0='http://purl.org/dc/elements/1.1/' xmlns:ns1='http://schemas.openxmlformats.org/package/2006/metadata/core-properties' " w:xpath="/ns1:coreProperties[1]/ns0:creator[1]" w:storeItemID="{6C3C8BC8-F283-45AE-878A-BAB7291924A1}"/>
            <w:text/>
          </w:sdtPr>
          <w:sdtContent>
            <w:p w:rsidR="007C493C" w:rsidRPr="007C493C" w:rsidRDefault="007C493C">
              <w:pPr>
                <w:pStyle w:val="a6"/>
                <w:rPr>
                  <w:rFonts w:ascii="微软雅黑" w:eastAsia="微软雅黑" w:hAnsi="微软雅黑"/>
                  <w:caps/>
                  <w:color w:val="808080" w:themeColor="background1" w:themeShade="80"/>
                </w:rPr>
              </w:pPr>
              <w:r w:rsidRPr="007C493C">
                <w:rPr>
                  <w:rFonts w:ascii="微软雅黑" w:eastAsia="微软雅黑" w:hAnsi="微软雅黑" w:hint="eastAsia"/>
                  <w:caps/>
                  <w:color w:val="808080" w:themeColor="background1" w:themeShade="80"/>
                </w:rPr>
                <w:t>中国质量俱乐部</w:t>
              </w:r>
            </w:p>
          </w:sdtContent>
        </w:sdt>
        <w:p w:rsidR="007C493C" w:rsidRPr="007C493C" w:rsidRDefault="007C493C">
          <w:pPr>
            <w:pStyle w:val="a6"/>
            <w:rPr>
              <w:rFonts w:ascii="微软雅黑" w:eastAsia="微软雅黑" w:hAnsi="微软雅黑"/>
              <w:caps/>
              <w:color w:val="808080" w:themeColor="background1" w:themeShade="80"/>
            </w:rPr>
          </w:pPr>
          <w:r w:rsidRPr="007C493C">
            <w:rPr>
              <w:rFonts w:ascii="微软雅黑" w:eastAsia="微软雅黑" w:hAnsi="微软雅黑"/>
              <w:caps/>
              <w:color w:val="808080" w:themeColor="background1" w:themeShade="80"/>
            </w:rPr>
            <w:t>021</w:t>
          </w:r>
          <w:r w:rsidRPr="007C493C">
            <w:rPr>
              <w:rFonts w:ascii="微软雅黑" w:eastAsia="微软雅黑" w:hAnsi="微软雅黑" w:hint="eastAsia"/>
              <w:caps/>
              <w:color w:val="808080" w:themeColor="background1" w:themeShade="80"/>
            </w:rPr>
            <w:t>-</w:t>
          </w:r>
          <w:r w:rsidRPr="007C493C">
            <w:rPr>
              <w:rFonts w:ascii="微软雅黑" w:eastAsia="微软雅黑" w:hAnsi="微软雅黑"/>
              <w:caps/>
              <w:color w:val="808080" w:themeColor="background1" w:themeShade="80"/>
            </w:rPr>
            <w:t>52961817</w:t>
          </w:r>
        </w:p>
      </w:tc>
      <w:tc>
        <w:tcPr>
          <w:tcW w:w="4674" w:type="dxa"/>
          <w:shd w:val="clear" w:color="auto" w:fill="auto"/>
          <w:vAlign w:val="center"/>
        </w:tcPr>
        <w:p w:rsidR="007C493C" w:rsidRPr="007C493C" w:rsidRDefault="007C493C">
          <w:pPr>
            <w:pStyle w:val="a6"/>
            <w:jc w:val="right"/>
            <w:rPr>
              <w:rFonts w:ascii="微软雅黑" w:eastAsia="微软雅黑" w:hAnsi="微软雅黑"/>
              <w:caps/>
              <w:color w:val="808080" w:themeColor="background1" w:themeShade="80"/>
            </w:rPr>
          </w:pPr>
          <w:r w:rsidRPr="007C493C">
            <w:rPr>
              <w:rFonts w:ascii="微软雅黑" w:eastAsia="微软雅黑" w:hAnsi="微软雅黑"/>
              <w:caps/>
              <w:color w:val="808080" w:themeColor="background1" w:themeShade="80"/>
            </w:rPr>
            <w:fldChar w:fldCharType="begin"/>
          </w:r>
          <w:r w:rsidRPr="007C493C">
            <w:rPr>
              <w:rFonts w:ascii="微软雅黑" w:eastAsia="微软雅黑" w:hAnsi="微软雅黑"/>
              <w:caps/>
              <w:color w:val="808080" w:themeColor="background1" w:themeShade="80"/>
            </w:rPr>
            <w:instrText>PAGE   \* MERGEFORMAT</w:instrText>
          </w:r>
          <w:r w:rsidRPr="007C493C">
            <w:rPr>
              <w:rFonts w:ascii="微软雅黑" w:eastAsia="微软雅黑" w:hAnsi="微软雅黑"/>
              <w:caps/>
              <w:color w:val="808080" w:themeColor="background1" w:themeShade="80"/>
            </w:rPr>
            <w:fldChar w:fldCharType="separate"/>
          </w:r>
          <w:r w:rsidRPr="007C493C">
            <w:rPr>
              <w:rFonts w:ascii="微软雅黑" w:eastAsia="微软雅黑" w:hAnsi="微软雅黑"/>
              <w:caps/>
              <w:noProof/>
              <w:color w:val="808080" w:themeColor="background1" w:themeShade="80"/>
              <w:lang w:val="zh-CN"/>
            </w:rPr>
            <w:t>1</w:t>
          </w:r>
          <w:r w:rsidRPr="007C493C">
            <w:rPr>
              <w:rFonts w:ascii="微软雅黑" w:eastAsia="微软雅黑" w:hAnsi="微软雅黑"/>
              <w:caps/>
              <w:color w:val="808080" w:themeColor="background1" w:themeShade="80"/>
            </w:rPr>
            <w:fldChar w:fldCharType="end"/>
          </w:r>
        </w:p>
      </w:tc>
    </w:tr>
  </w:tbl>
  <w:p w:rsidR="007C493C" w:rsidRDefault="007C49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A8E" w:rsidRDefault="00453A8E" w:rsidP="007C493C">
      <w:r>
        <w:separator/>
      </w:r>
    </w:p>
  </w:footnote>
  <w:footnote w:type="continuationSeparator" w:id="0">
    <w:p w:rsidR="00453A8E" w:rsidRDefault="00453A8E" w:rsidP="007C4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163"/>
    <w:rsid w:val="002804C1"/>
    <w:rsid w:val="00453A8E"/>
    <w:rsid w:val="007C493C"/>
    <w:rsid w:val="00E36163"/>
    <w:rsid w:val="00E77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C4739"/>
  <w15:chartTrackingRefBased/>
  <w15:docId w15:val="{94C2E73B-4438-46FB-B69D-E22D18C7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493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7C493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C493C"/>
    <w:rPr>
      <w:sz w:val="18"/>
      <w:szCs w:val="18"/>
    </w:rPr>
  </w:style>
  <w:style w:type="paragraph" w:styleId="a6">
    <w:name w:val="footer"/>
    <w:basedOn w:val="a"/>
    <w:link w:val="a7"/>
    <w:uiPriority w:val="99"/>
    <w:unhideWhenUsed/>
    <w:rsid w:val="007C493C"/>
    <w:pPr>
      <w:tabs>
        <w:tab w:val="center" w:pos="4153"/>
        <w:tab w:val="right" w:pos="8306"/>
      </w:tabs>
      <w:snapToGrid w:val="0"/>
      <w:jc w:val="left"/>
    </w:pPr>
    <w:rPr>
      <w:sz w:val="18"/>
      <w:szCs w:val="18"/>
    </w:rPr>
  </w:style>
  <w:style w:type="character" w:customStyle="1" w:styleId="a7">
    <w:name w:val="页脚 字符"/>
    <w:basedOn w:val="a0"/>
    <w:link w:val="a6"/>
    <w:uiPriority w:val="99"/>
    <w:rsid w:val="007C49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613372">
      <w:bodyDiv w:val="1"/>
      <w:marLeft w:val="0"/>
      <w:marRight w:val="0"/>
      <w:marTop w:val="0"/>
      <w:marBottom w:val="0"/>
      <w:divBdr>
        <w:top w:val="none" w:sz="0" w:space="0" w:color="auto"/>
        <w:left w:val="none" w:sz="0" w:space="0" w:color="auto"/>
        <w:bottom w:val="none" w:sz="0" w:space="0" w:color="auto"/>
        <w:right w:val="none" w:sz="0" w:space="0" w:color="auto"/>
      </w:divBdr>
      <w:divsChild>
        <w:div w:id="1031568650">
          <w:marLeft w:val="0"/>
          <w:marRight w:val="0"/>
          <w:marTop w:val="0"/>
          <w:marBottom w:val="0"/>
          <w:divBdr>
            <w:top w:val="none" w:sz="0" w:space="0" w:color="auto"/>
            <w:left w:val="none" w:sz="0" w:space="0" w:color="auto"/>
            <w:bottom w:val="none" w:sz="0" w:space="0" w:color="auto"/>
            <w:right w:val="none" w:sz="0" w:space="0" w:color="auto"/>
          </w:divBdr>
          <w:divsChild>
            <w:div w:id="704602751">
              <w:marLeft w:val="0"/>
              <w:marRight w:val="0"/>
              <w:marTop w:val="0"/>
              <w:marBottom w:val="0"/>
              <w:divBdr>
                <w:top w:val="none" w:sz="0" w:space="0" w:color="auto"/>
                <w:left w:val="none" w:sz="0" w:space="0" w:color="auto"/>
                <w:bottom w:val="none" w:sz="0" w:space="0" w:color="auto"/>
                <w:right w:val="none" w:sz="0" w:space="0" w:color="auto"/>
              </w:divBdr>
              <w:divsChild>
                <w:div w:id="1799563164">
                  <w:marLeft w:val="0"/>
                  <w:marRight w:val="0"/>
                  <w:marTop w:val="0"/>
                  <w:marBottom w:val="0"/>
                  <w:divBdr>
                    <w:top w:val="none" w:sz="0" w:space="0" w:color="auto"/>
                    <w:left w:val="none" w:sz="0" w:space="0" w:color="auto"/>
                    <w:bottom w:val="none" w:sz="0" w:space="0" w:color="auto"/>
                    <w:right w:val="none" w:sz="0" w:space="0" w:color="auto"/>
                  </w:divBdr>
                  <w:divsChild>
                    <w:div w:id="186604727">
                      <w:marLeft w:val="0"/>
                      <w:marRight w:val="0"/>
                      <w:marTop w:val="0"/>
                      <w:marBottom w:val="0"/>
                      <w:divBdr>
                        <w:top w:val="none" w:sz="0" w:space="0" w:color="auto"/>
                        <w:left w:val="none" w:sz="0" w:space="0" w:color="auto"/>
                        <w:bottom w:val="none" w:sz="0" w:space="0" w:color="auto"/>
                        <w:right w:val="none" w:sz="0" w:space="0" w:color="auto"/>
                      </w:divBdr>
                      <w:divsChild>
                        <w:div w:id="65803082">
                          <w:marLeft w:val="0"/>
                          <w:marRight w:val="0"/>
                          <w:marTop w:val="0"/>
                          <w:marBottom w:val="0"/>
                          <w:divBdr>
                            <w:top w:val="none" w:sz="0" w:space="0" w:color="auto"/>
                            <w:left w:val="none" w:sz="0" w:space="0" w:color="auto"/>
                            <w:bottom w:val="none" w:sz="0" w:space="0" w:color="auto"/>
                            <w:right w:val="none" w:sz="0" w:space="0" w:color="auto"/>
                          </w:divBdr>
                          <w:divsChild>
                            <w:div w:id="2838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2C98A577C94708B5286144825A7168"/>
        <w:category>
          <w:name w:val="常规"/>
          <w:gallery w:val="placeholder"/>
        </w:category>
        <w:types>
          <w:type w:val="bbPlcHdr"/>
        </w:types>
        <w:behaviors>
          <w:behavior w:val="content"/>
        </w:behaviors>
        <w:guid w:val="{E67D859D-E6CF-45FB-8A12-D33C201AA594}"/>
      </w:docPartPr>
      <w:docPartBody>
        <w:p w:rsidR="00000000" w:rsidRDefault="00D51968" w:rsidP="00D51968">
          <w:pPr>
            <w:pStyle w:val="4C2C98A577C94708B5286144825A7168"/>
          </w:pPr>
          <w:r>
            <w:rPr>
              <w:rStyle w:val="a3"/>
              <w:lang w:val="zh-CN"/>
            </w:rPr>
            <w:t>[作者]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1002AFF" w:usb1="4000ACF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68"/>
    <w:rsid w:val="00D51968"/>
    <w:rsid w:val="00D97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51968"/>
    <w:rPr>
      <w:color w:val="808080"/>
    </w:rPr>
  </w:style>
  <w:style w:type="paragraph" w:customStyle="1" w:styleId="4C2C98A577C94708B5286144825A7168">
    <w:name w:val="4C2C98A577C94708B5286144825A7168"/>
    <w:rsid w:val="00D5196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46</Pages>
  <Words>4707</Words>
  <Characters>26834</Characters>
  <Application>Microsoft Office Word</Application>
  <DocSecurity>0</DocSecurity>
  <Lines>223</Lines>
  <Paragraphs>62</Paragraphs>
  <ScaleCrop>false</ScaleCrop>
  <Company/>
  <LinksUpToDate>false</LinksUpToDate>
  <CharactersWithSpaces>31479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中国质量俱乐部</dc:creator>
  <cp:keywords/>
  <dc:description/>
  <cp:lastModifiedBy>dell'</cp:lastModifiedBy>
  <cp:revision>2</cp:revision>
  <dcterms:created xsi:type="dcterms:W3CDTF">2022-02-28T03:15:00Z</dcterms:created>
  <dcterms:modified xsi:type="dcterms:W3CDTF">2022-02-28T03:20:00Z</dcterms:modified>
</cp:coreProperties>
</file>